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11" w:rsidRPr="00D860ED" w:rsidRDefault="00BC2343" w:rsidP="005B3211">
      <w:pPr>
        <w:spacing w:line="240" w:lineRule="auto"/>
        <w:ind w:left="284" w:hanging="284"/>
        <w:jc w:val="both"/>
        <w:rPr>
          <w:rFonts w:ascii="GalanoGrotesque-Regular" w:eastAsia="Times New Roman" w:hAnsi="GalanoGrotesque-Regular" w:cs="Times New Roman"/>
          <w:bCs/>
          <w:sz w:val="20"/>
          <w:szCs w:val="20"/>
          <w:lang w:val="es-MX" w:eastAsia="es-ES"/>
        </w:rPr>
      </w:pPr>
      <w:r>
        <w:rPr>
          <w:rFonts w:ascii="GalanoGrotesque-SemiBold" w:eastAsia="Times New Roman" w:hAnsi="GalanoGrotesque-SemiBold" w:cs="Times New Roman"/>
          <w:bCs/>
          <w:sz w:val="20"/>
          <w:szCs w:val="20"/>
          <w:lang w:val="es-MX" w:eastAsia="es-ES"/>
        </w:rPr>
        <w:t>0</w:t>
      </w:r>
      <w:r w:rsidR="005B3211" w:rsidRPr="00D860ED">
        <w:rPr>
          <w:rFonts w:ascii="GalanoGrotesque-SemiBold" w:eastAsia="Times New Roman" w:hAnsi="GalanoGrotesque-SemiBold" w:cs="Times New Roman"/>
          <w:bCs/>
          <w:sz w:val="20"/>
          <w:szCs w:val="20"/>
          <w:lang w:val="es-MX" w:eastAsia="es-ES"/>
        </w:rPr>
        <w:t>I)</w:t>
      </w:r>
      <w:r w:rsidR="005B3211" w:rsidRPr="00D860ED">
        <w:rPr>
          <w:rFonts w:ascii="GalanoGrotesque-Regular" w:eastAsia="Times New Roman" w:hAnsi="GalanoGrotesque-Regular" w:cs="Times New Roman"/>
          <w:bCs/>
          <w:sz w:val="20"/>
          <w:szCs w:val="20"/>
          <w:lang w:val="es-MX" w:eastAsia="es-ES"/>
        </w:rPr>
        <w:tab/>
      </w:r>
      <w:r w:rsidR="005B3211" w:rsidRPr="00D860ED">
        <w:rPr>
          <w:rFonts w:ascii="GalanoGrotesque-SemiBold" w:eastAsia="Times New Roman" w:hAnsi="GalanoGrotesque-SemiBold" w:cs="Times New Roman"/>
          <w:bCs/>
          <w:sz w:val="20"/>
          <w:szCs w:val="20"/>
          <w:lang w:val="es-MX" w:eastAsia="es-ES"/>
        </w:rPr>
        <w:t>Notas de Desglose</w:t>
      </w:r>
      <w:r w:rsidR="005B3211" w:rsidRPr="00D860ED">
        <w:rPr>
          <w:rFonts w:ascii="GalanoGrotesque-Regular" w:eastAsia="Times New Roman" w:hAnsi="GalanoGrotesque-Regular" w:cs="Times New Roman"/>
          <w:bCs/>
          <w:sz w:val="20"/>
          <w:szCs w:val="20"/>
          <w:lang w:val="es-MX" w:eastAsia="es-ES"/>
        </w:rPr>
        <w:t>.</w:t>
      </w:r>
    </w:p>
    <w:p w:rsidR="005B3211" w:rsidRDefault="005B3211" w:rsidP="005B3211">
      <w:pPr>
        <w:spacing w:line="240" w:lineRule="auto"/>
        <w:ind w:left="567" w:hanging="283"/>
        <w:jc w:val="both"/>
        <w:rPr>
          <w:rFonts w:ascii="GalanoGrotesque-SemiBold" w:eastAsia="Times New Roman" w:hAnsi="GalanoGrotesque-SemiBold" w:cs="Times New Roman"/>
          <w:bCs/>
          <w:sz w:val="20"/>
          <w:szCs w:val="20"/>
          <w:lang w:val="es-MX" w:eastAsia="es-ES"/>
        </w:rPr>
      </w:pPr>
    </w:p>
    <w:p w:rsidR="00A64C1D" w:rsidRDefault="00A64C1D" w:rsidP="005B3211">
      <w:pPr>
        <w:spacing w:line="240" w:lineRule="auto"/>
        <w:ind w:left="567" w:hanging="283"/>
        <w:jc w:val="both"/>
        <w:rPr>
          <w:rFonts w:ascii="GalanoGrotesque-SemiBold" w:eastAsia="Times New Roman" w:hAnsi="GalanoGrotesque-SemiBold" w:cs="Times New Roman"/>
          <w:bCs/>
          <w:sz w:val="20"/>
          <w:szCs w:val="20"/>
          <w:lang w:val="es-MX" w:eastAsia="es-ES"/>
        </w:rPr>
      </w:pPr>
    </w:p>
    <w:p w:rsidR="00FD1C36" w:rsidRDefault="00FD1C36" w:rsidP="005B3211">
      <w:pPr>
        <w:spacing w:line="240" w:lineRule="auto"/>
        <w:ind w:left="567" w:hanging="283"/>
        <w:jc w:val="both"/>
        <w:rPr>
          <w:rFonts w:ascii="GalanoGrotesque-SemiBold" w:eastAsia="Times New Roman" w:hAnsi="GalanoGrotesque-SemiBold" w:cs="Times New Roman"/>
          <w:bCs/>
          <w:sz w:val="20"/>
          <w:szCs w:val="20"/>
          <w:lang w:val="es-MX" w:eastAsia="es-ES"/>
        </w:rPr>
      </w:pPr>
    </w:p>
    <w:p w:rsidR="005B3211" w:rsidRPr="00D860ED" w:rsidRDefault="005B3211" w:rsidP="005B3211">
      <w:pPr>
        <w:spacing w:line="240" w:lineRule="auto"/>
        <w:ind w:left="567" w:hanging="283"/>
        <w:jc w:val="both"/>
        <w:rPr>
          <w:rFonts w:ascii="GalanoGrotesque-Regular" w:eastAsia="Times New Roman" w:hAnsi="GalanoGrotesque-Regular" w:cs="Times New Roman"/>
          <w:bCs/>
          <w:sz w:val="20"/>
          <w:szCs w:val="20"/>
          <w:lang w:val="es-MX" w:eastAsia="es-ES"/>
        </w:rPr>
      </w:pPr>
      <w:r w:rsidRPr="00D860ED">
        <w:rPr>
          <w:rFonts w:ascii="GalanoGrotesque-SemiBold" w:eastAsia="Times New Roman" w:hAnsi="GalanoGrotesque-SemiBold" w:cs="Times New Roman"/>
          <w:bCs/>
          <w:sz w:val="20"/>
          <w:szCs w:val="20"/>
          <w:lang w:val="es-MX" w:eastAsia="es-ES"/>
        </w:rPr>
        <w:t>1)</w:t>
      </w:r>
      <w:r w:rsidRPr="00D860ED">
        <w:rPr>
          <w:rFonts w:ascii="GalanoGrotesque-SemiBold" w:eastAsia="Times New Roman" w:hAnsi="GalanoGrotesque-SemiBold" w:cs="Times New Roman"/>
          <w:bCs/>
          <w:sz w:val="20"/>
          <w:szCs w:val="20"/>
          <w:lang w:val="es-MX" w:eastAsia="es-ES"/>
        </w:rPr>
        <w:tab/>
        <w:t>Notas al Estado de Situación Financiera</w:t>
      </w:r>
      <w:r w:rsidRPr="00D860ED">
        <w:rPr>
          <w:rFonts w:ascii="GalanoGrotesque-Regular" w:eastAsia="Times New Roman" w:hAnsi="GalanoGrotesque-Regular" w:cs="Times New Roman"/>
          <w:bCs/>
          <w:sz w:val="20"/>
          <w:szCs w:val="20"/>
          <w:lang w:val="es-MX" w:eastAsia="es-ES"/>
        </w:rPr>
        <w:t>.</w:t>
      </w:r>
      <w:r w:rsidRPr="00D860ED">
        <w:rPr>
          <w:rFonts w:ascii="GalanoGrotesque-Regular" w:eastAsia="Times New Roman" w:hAnsi="GalanoGrotesque-Regular" w:cs="Times New Roman"/>
          <w:bCs/>
          <w:sz w:val="20"/>
          <w:szCs w:val="20"/>
          <w:lang w:val="es-MX" w:eastAsia="es-ES"/>
        </w:rPr>
        <w:tab/>
      </w:r>
      <w:r w:rsidRPr="00D860ED">
        <w:rPr>
          <w:rFonts w:ascii="GalanoGrotesque-Regular" w:eastAsia="Times New Roman" w:hAnsi="GalanoGrotesque-Regular" w:cs="Times New Roman"/>
          <w:bCs/>
          <w:sz w:val="20"/>
          <w:szCs w:val="20"/>
          <w:lang w:val="es-MX" w:eastAsia="es-ES"/>
        </w:rPr>
        <w:tab/>
      </w:r>
    </w:p>
    <w:p w:rsidR="009237DA" w:rsidRDefault="009237DA" w:rsidP="005B3211">
      <w:pPr>
        <w:spacing w:line="240" w:lineRule="auto"/>
        <w:jc w:val="both"/>
        <w:rPr>
          <w:rFonts w:ascii="GalanoGrotesque-Regular" w:eastAsia="Times New Roman" w:hAnsi="GalanoGrotesque-Regular" w:cs="Times New Roman"/>
          <w:bCs/>
          <w:sz w:val="16"/>
          <w:szCs w:val="16"/>
          <w:lang w:val="es-MX" w:eastAsia="es-ES"/>
        </w:rPr>
      </w:pPr>
    </w:p>
    <w:p w:rsidR="00FD1C36" w:rsidRDefault="00FD1C36" w:rsidP="005B3211">
      <w:pPr>
        <w:spacing w:line="240" w:lineRule="auto"/>
        <w:jc w:val="both"/>
        <w:rPr>
          <w:rFonts w:ascii="GalanoGrotesque-Regular" w:eastAsia="Times New Roman" w:hAnsi="GalanoGrotesque-Regular" w:cs="Times New Roman"/>
          <w:bCs/>
          <w:sz w:val="16"/>
          <w:szCs w:val="16"/>
          <w:lang w:val="es-MX" w:eastAsia="es-ES"/>
        </w:rPr>
      </w:pPr>
    </w:p>
    <w:p w:rsidR="00A64C1D" w:rsidRPr="00D860ED" w:rsidRDefault="00A64C1D" w:rsidP="005B3211">
      <w:pPr>
        <w:spacing w:line="240" w:lineRule="auto"/>
        <w:jc w:val="both"/>
        <w:rPr>
          <w:rFonts w:ascii="GalanoGrotesque-Regular" w:eastAsia="Times New Roman" w:hAnsi="GalanoGrotesque-Regular" w:cs="Times New Roman"/>
          <w:bCs/>
          <w:sz w:val="16"/>
          <w:szCs w:val="16"/>
          <w:lang w:val="es-MX" w:eastAsia="es-ES"/>
        </w:rPr>
      </w:pPr>
    </w:p>
    <w:p w:rsidR="005B3211" w:rsidRPr="008A6E0D" w:rsidRDefault="005B3211" w:rsidP="005B3211">
      <w:pPr>
        <w:spacing w:line="240" w:lineRule="auto"/>
        <w:ind w:left="993" w:hanging="426"/>
        <w:jc w:val="both"/>
        <w:rPr>
          <w:rFonts w:ascii="GalanoGrotesque-Regular" w:eastAsia="Times New Roman" w:hAnsi="GalanoGrotesque-Regular" w:cs="Times New Roman"/>
          <w:bCs/>
          <w:sz w:val="20"/>
          <w:szCs w:val="20"/>
          <w:lang w:val="es-MX" w:eastAsia="es-ES"/>
        </w:rPr>
      </w:pPr>
      <w:r w:rsidRPr="008A6E0D">
        <w:rPr>
          <w:rFonts w:ascii="GalanoGrotesque-SemiBold" w:eastAsia="Times New Roman" w:hAnsi="GalanoGrotesque-SemiBold" w:cs="Times New Roman"/>
          <w:bCs/>
          <w:sz w:val="20"/>
          <w:szCs w:val="20"/>
          <w:lang w:val="es-MX" w:eastAsia="es-ES"/>
        </w:rPr>
        <w:t>A)</w:t>
      </w:r>
      <w:r>
        <w:rPr>
          <w:rFonts w:ascii="GalanoGrotesque-Regular" w:eastAsia="Times New Roman" w:hAnsi="GalanoGrotesque-Regular" w:cs="Times New Roman"/>
          <w:bCs/>
          <w:sz w:val="20"/>
          <w:szCs w:val="20"/>
          <w:lang w:val="es-MX" w:eastAsia="es-ES"/>
        </w:rPr>
        <w:tab/>
      </w:r>
      <w:r w:rsidRPr="008A6E0D">
        <w:rPr>
          <w:rFonts w:ascii="GalanoGrotesque-Regular" w:eastAsia="Times New Roman" w:hAnsi="GalanoGrotesque-Regular" w:cs="Times New Roman"/>
          <w:bCs/>
          <w:sz w:val="20"/>
          <w:szCs w:val="20"/>
          <w:lang w:val="es-MX" w:eastAsia="es-ES"/>
        </w:rPr>
        <w:t xml:space="preserve">El </w:t>
      </w:r>
      <w:r w:rsidRPr="008A6E0D">
        <w:rPr>
          <w:rFonts w:ascii="GalanoGrotesque-SemiBold" w:eastAsia="Times New Roman" w:hAnsi="GalanoGrotesque-SemiBold" w:cs="Times New Roman"/>
          <w:bCs/>
          <w:sz w:val="20"/>
          <w:szCs w:val="20"/>
          <w:lang w:val="es-MX" w:eastAsia="es-ES"/>
        </w:rPr>
        <w:t>Activo Total</w:t>
      </w:r>
      <w:r w:rsidRPr="008A6E0D">
        <w:rPr>
          <w:rFonts w:ascii="GalanoGrotesque-Regular" w:eastAsia="Times New Roman" w:hAnsi="GalanoGrotesque-Regular" w:cs="Times New Roman"/>
          <w:bCs/>
          <w:sz w:val="20"/>
          <w:szCs w:val="20"/>
          <w:lang w:val="es-MX" w:eastAsia="es-ES"/>
        </w:rPr>
        <w:t xml:space="preserve"> de </w:t>
      </w:r>
      <w:r w:rsidRPr="00D168AE">
        <w:rPr>
          <w:rFonts w:ascii="GalanoGrotesque-SemiBold" w:eastAsia="Times New Roman" w:hAnsi="GalanoGrotesque-SemiBold" w:cs="Times New Roman"/>
          <w:bCs/>
          <w:sz w:val="20"/>
          <w:szCs w:val="20"/>
          <w:lang w:val="es-MX" w:eastAsia="es-ES"/>
        </w:rPr>
        <w:t xml:space="preserve">$ </w:t>
      </w:r>
      <w:r w:rsidR="00A01BDB">
        <w:rPr>
          <w:rFonts w:ascii="GalanoGrotesque-SemiBold" w:eastAsia="Times New Roman" w:hAnsi="GalanoGrotesque-SemiBold" w:cs="Times New Roman"/>
          <w:bCs/>
          <w:sz w:val="20"/>
          <w:szCs w:val="20"/>
          <w:lang w:val="es-MX" w:eastAsia="es-ES"/>
        </w:rPr>
        <w:t>16</w:t>
      </w:r>
      <w:r w:rsidR="00B93575">
        <w:rPr>
          <w:rFonts w:ascii="GalanoGrotesque-SemiBold" w:eastAsia="Times New Roman" w:hAnsi="GalanoGrotesque-SemiBold" w:cs="Times New Roman"/>
          <w:bCs/>
          <w:sz w:val="20"/>
          <w:szCs w:val="20"/>
          <w:lang w:val="es-MX" w:eastAsia="es-ES"/>
        </w:rPr>
        <w:t>, 668,153.05</w:t>
      </w:r>
      <w:r w:rsidR="00ED7F88">
        <w:rPr>
          <w:rFonts w:ascii="GalanoGrotesque-SemiBold" w:eastAsia="Times New Roman" w:hAnsi="GalanoGrotesque-SemiBold" w:cs="Times New Roman"/>
          <w:bCs/>
          <w:sz w:val="20"/>
          <w:szCs w:val="20"/>
          <w:lang w:val="es-MX" w:eastAsia="es-ES"/>
        </w:rPr>
        <w:t xml:space="preserve"> </w:t>
      </w:r>
      <w:r w:rsidRPr="008A6E0D">
        <w:rPr>
          <w:rFonts w:ascii="GalanoGrotesque-Regular" w:eastAsia="Times New Roman" w:hAnsi="GalanoGrotesque-Regular" w:cs="Times New Roman"/>
          <w:bCs/>
          <w:sz w:val="20"/>
          <w:szCs w:val="20"/>
          <w:lang w:val="es-MX" w:eastAsia="es-ES"/>
        </w:rPr>
        <w:t xml:space="preserve">está integrado por: </w:t>
      </w:r>
    </w:p>
    <w:p w:rsidR="005B3211" w:rsidRDefault="005B3211" w:rsidP="005B3211">
      <w:pPr>
        <w:pStyle w:val="Default"/>
        <w:ind w:left="1276" w:hanging="283"/>
        <w:jc w:val="both"/>
        <w:rPr>
          <w:rFonts w:ascii="GalanoGrotesque-SemiBold" w:hAnsi="GalanoGrotesque-SemiBold"/>
          <w:bCs/>
          <w:sz w:val="20"/>
          <w:szCs w:val="20"/>
          <w:lang w:val="es-MX"/>
        </w:rPr>
      </w:pPr>
    </w:p>
    <w:p w:rsidR="005B3211" w:rsidRDefault="005B3211" w:rsidP="005B3211">
      <w:pPr>
        <w:pStyle w:val="Default"/>
        <w:numPr>
          <w:ilvl w:val="0"/>
          <w:numId w:val="42"/>
        </w:numPr>
        <w:jc w:val="both"/>
        <w:rPr>
          <w:rFonts w:ascii="GalanoGrotesque-Regular" w:hAnsi="GalanoGrotesque-Regular"/>
          <w:bCs/>
          <w:sz w:val="20"/>
          <w:szCs w:val="20"/>
          <w:lang w:val="es-MX"/>
        </w:rPr>
      </w:pPr>
      <w:r w:rsidRPr="002D21E0">
        <w:rPr>
          <w:rFonts w:ascii="GalanoGrotesque-SemiBold" w:hAnsi="GalanoGrotesque-SemiBold"/>
          <w:bCs/>
          <w:sz w:val="20"/>
          <w:szCs w:val="20"/>
          <w:lang w:val="es-MX"/>
        </w:rPr>
        <w:t>Efectivo y Equivalente</w:t>
      </w:r>
      <w:r w:rsidRPr="00893198">
        <w:rPr>
          <w:rFonts w:ascii="GalanoGrotesque-Regular" w:hAnsi="GalanoGrotesque-Regular"/>
          <w:bCs/>
          <w:sz w:val="20"/>
          <w:szCs w:val="20"/>
          <w:lang w:val="es-MX"/>
        </w:rPr>
        <w:t xml:space="preserve"> por </w:t>
      </w:r>
      <w:r w:rsidR="00ED7F88">
        <w:rPr>
          <w:rFonts w:ascii="GalanoGrotesque-SemiBold" w:hAnsi="GalanoGrotesque-SemiBold"/>
          <w:bCs/>
          <w:sz w:val="20"/>
          <w:szCs w:val="20"/>
          <w:lang w:val="es-MX"/>
        </w:rPr>
        <w:t>$ 0.00</w:t>
      </w:r>
      <w:r w:rsidRPr="005C1AC3">
        <w:rPr>
          <w:rFonts w:ascii="GalanoGrotesque-Regular" w:hAnsi="GalanoGrotesque-Regular"/>
          <w:bCs/>
          <w:sz w:val="20"/>
          <w:szCs w:val="20"/>
          <w:lang w:val="es-MX"/>
        </w:rPr>
        <w:t xml:space="preserve"> </w:t>
      </w:r>
      <w:r w:rsidR="005C55E0">
        <w:rPr>
          <w:rFonts w:ascii="GalanoGrotesque-Regular" w:hAnsi="GalanoGrotesque-Regular"/>
          <w:bCs/>
          <w:sz w:val="20"/>
          <w:szCs w:val="20"/>
          <w:lang w:val="es-MX"/>
        </w:rPr>
        <w:t>teniéndose la</w:t>
      </w:r>
      <w:r>
        <w:rPr>
          <w:rFonts w:ascii="GalanoGrotesque-Regular" w:hAnsi="GalanoGrotesque-Regular"/>
          <w:bCs/>
          <w:sz w:val="20"/>
          <w:szCs w:val="20"/>
          <w:lang w:val="es-MX"/>
        </w:rPr>
        <w:t xml:space="preserve">s siguientes cifras a la fecha </w:t>
      </w:r>
      <w:r w:rsidR="00FE49B9">
        <w:rPr>
          <w:rFonts w:ascii="GalanoGrotesque-Regular" w:hAnsi="GalanoGrotesque-Regular"/>
          <w:bCs/>
          <w:sz w:val="20"/>
          <w:szCs w:val="20"/>
          <w:lang w:val="es-MX"/>
        </w:rPr>
        <w:t>del cierre,</w:t>
      </w:r>
      <w:r w:rsidR="00B652CB">
        <w:rPr>
          <w:rFonts w:ascii="GalanoGrotesque-Regular" w:hAnsi="GalanoGrotesque-Regular"/>
          <w:bCs/>
          <w:sz w:val="20"/>
          <w:szCs w:val="20"/>
          <w:lang w:val="es-MX"/>
        </w:rPr>
        <w:t xml:space="preserve"> según conciliación bancaria</w:t>
      </w:r>
      <w:r>
        <w:rPr>
          <w:rFonts w:ascii="GalanoGrotesque-Regular" w:hAnsi="GalanoGrotesque-Regular"/>
          <w:bCs/>
          <w:sz w:val="20"/>
          <w:szCs w:val="20"/>
          <w:lang w:val="es-MX"/>
        </w:rPr>
        <w:t xml:space="preserve">: </w:t>
      </w:r>
    </w:p>
    <w:p w:rsidR="005B3211" w:rsidRDefault="005B3211" w:rsidP="005B3211">
      <w:pPr>
        <w:pStyle w:val="Default"/>
        <w:jc w:val="both"/>
        <w:rPr>
          <w:rFonts w:ascii="GalanoGrotesque-Regular" w:eastAsia="Times New Roman" w:hAnsi="GalanoGrotesque-Regular" w:cs="Times New Roman"/>
          <w:bCs/>
          <w:sz w:val="16"/>
          <w:szCs w:val="16"/>
          <w:lang w:val="es-MX" w:eastAsia="es-ES"/>
        </w:rPr>
      </w:pPr>
    </w:p>
    <w:tbl>
      <w:tblPr>
        <w:tblW w:w="7991" w:type="dxa"/>
        <w:tblInd w:w="1271" w:type="dxa"/>
        <w:tblCellMar>
          <w:left w:w="70" w:type="dxa"/>
          <w:right w:w="70" w:type="dxa"/>
        </w:tblCellMar>
        <w:tblLook w:val="04A0" w:firstRow="1" w:lastRow="0" w:firstColumn="1" w:lastColumn="0" w:noHBand="0" w:noVBand="1"/>
      </w:tblPr>
      <w:tblGrid>
        <w:gridCol w:w="1276"/>
        <w:gridCol w:w="3827"/>
        <w:gridCol w:w="989"/>
        <w:gridCol w:w="893"/>
        <w:gridCol w:w="1006"/>
      </w:tblGrid>
      <w:tr w:rsidR="007D39A2" w:rsidRPr="007D39A2" w:rsidTr="00D5421C">
        <w:trPr>
          <w:trHeight w:val="36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9A2" w:rsidRPr="007D39A2" w:rsidRDefault="007D39A2" w:rsidP="007D39A2">
            <w:pPr>
              <w:spacing w:line="240" w:lineRule="auto"/>
              <w:jc w:val="center"/>
              <w:rPr>
                <w:rFonts w:ascii="GalanoGrotesque-SemiBold" w:eastAsia="Times New Roman" w:hAnsi="GalanoGrotesque-SemiBold" w:cs="Times New Roman"/>
                <w:color w:val="000000"/>
                <w:sz w:val="18"/>
                <w:szCs w:val="18"/>
                <w:lang w:val="es-MX" w:eastAsia="es-MX"/>
              </w:rPr>
            </w:pPr>
            <w:r w:rsidRPr="007D39A2">
              <w:rPr>
                <w:rFonts w:ascii="GalanoGrotesque-SemiBold" w:eastAsia="Times New Roman" w:hAnsi="GalanoGrotesque-SemiBold" w:cs="Times New Roman"/>
                <w:color w:val="000000"/>
                <w:sz w:val="18"/>
                <w:szCs w:val="18"/>
                <w:lang w:val="es-MX" w:eastAsia="es-MX"/>
              </w:rPr>
              <w:t>Cuenta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D39A2" w:rsidRPr="007D39A2" w:rsidRDefault="007D39A2" w:rsidP="007D39A2">
            <w:pPr>
              <w:spacing w:line="240" w:lineRule="auto"/>
              <w:jc w:val="center"/>
              <w:rPr>
                <w:rFonts w:ascii="GalanoGrotesque-SemiBold" w:eastAsia="Times New Roman" w:hAnsi="GalanoGrotesque-SemiBold" w:cs="Times New Roman"/>
                <w:color w:val="000000"/>
                <w:sz w:val="18"/>
                <w:szCs w:val="18"/>
                <w:lang w:val="es-MX" w:eastAsia="es-MX"/>
              </w:rPr>
            </w:pPr>
            <w:r w:rsidRPr="007D39A2">
              <w:rPr>
                <w:rFonts w:ascii="GalanoGrotesque-SemiBold" w:eastAsia="Times New Roman" w:hAnsi="GalanoGrotesque-SemiBold" w:cs="Times New Roman"/>
                <w:color w:val="000000"/>
                <w:sz w:val="18"/>
                <w:szCs w:val="18"/>
                <w:lang w:val="es-MX" w:eastAsia="es-MX"/>
              </w:rPr>
              <w:t>Instrumento Financiero</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7D39A2" w:rsidRPr="007D39A2" w:rsidRDefault="007D39A2" w:rsidP="007D39A2">
            <w:pPr>
              <w:spacing w:line="240" w:lineRule="auto"/>
              <w:jc w:val="center"/>
              <w:rPr>
                <w:rFonts w:ascii="GalanoGrotesque-SemiBold" w:eastAsia="Times New Roman" w:hAnsi="GalanoGrotesque-SemiBold" w:cs="Times New Roman"/>
                <w:color w:val="000000"/>
                <w:sz w:val="18"/>
                <w:szCs w:val="18"/>
                <w:lang w:val="es-MX" w:eastAsia="es-MX"/>
              </w:rPr>
            </w:pPr>
            <w:r w:rsidRPr="007D39A2">
              <w:rPr>
                <w:rFonts w:ascii="GalanoGrotesque-SemiBold" w:eastAsia="Times New Roman" w:hAnsi="GalanoGrotesque-SemiBold" w:cs="Times New Roman"/>
                <w:color w:val="000000"/>
                <w:sz w:val="18"/>
                <w:szCs w:val="18"/>
                <w:lang w:val="es-MX" w:eastAsia="es-MX"/>
              </w:rPr>
              <w:t>Saldo Inicial</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7D39A2" w:rsidRPr="007D39A2" w:rsidRDefault="007D39A2" w:rsidP="007D39A2">
            <w:pPr>
              <w:spacing w:line="240" w:lineRule="auto"/>
              <w:jc w:val="center"/>
              <w:rPr>
                <w:rFonts w:ascii="GalanoGrotesque-SemiBold" w:eastAsia="Times New Roman" w:hAnsi="GalanoGrotesque-SemiBold" w:cs="Times New Roman"/>
                <w:color w:val="000000"/>
                <w:sz w:val="18"/>
                <w:szCs w:val="18"/>
                <w:lang w:val="es-MX" w:eastAsia="es-MX"/>
              </w:rPr>
            </w:pPr>
            <w:r w:rsidRPr="007D39A2">
              <w:rPr>
                <w:rFonts w:ascii="GalanoGrotesque-SemiBold" w:eastAsia="Times New Roman" w:hAnsi="GalanoGrotesque-SemiBold" w:cs="Times New Roman"/>
                <w:color w:val="000000"/>
                <w:sz w:val="18"/>
                <w:szCs w:val="18"/>
                <w:lang w:val="es-MX" w:eastAsia="es-MX"/>
              </w:rPr>
              <w:t>Saldo Final</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D39A2" w:rsidRPr="007D39A2" w:rsidRDefault="007D39A2" w:rsidP="007D39A2">
            <w:pPr>
              <w:spacing w:line="240" w:lineRule="auto"/>
              <w:jc w:val="center"/>
              <w:rPr>
                <w:rFonts w:ascii="GalanoGrotesque-SemiBold" w:eastAsia="Times New Roman" w:hAnsi="GalanoGrotesque-SemiBold" w:cs="Times New Roman"/>
                <w:color w:val="000000"/>
                <w:sz w:val="18"/>
                <w:szCs w:val="18"/>
                <w:lang w:val="es-MX" w:eastAsia="es-MX"/>
              </w:rPr>
            </w:pPr>
            <w:r w:rsidRPr="007D39A2">
              <w:rPr>
                <w:rFonts w:ascii="GalanoGrotesque-SemiBold" w:eastAsia="Times New Roman" w:hAnsi="GalanoGrotesque-SemiBold" w:cs="Times New Roman"/>
                <w:color w:val="000000"/>
                <w:sz w:val="18"/>
                <w:szCs w:val="18"/>
                <w:lang w:val="es-MX" w:eastAsia="es-MX"/>
              </w:rPr>
              <w:t>Variación</w:t>
            </w:r>
          </w:p>
        </w:tc>
      </w:tr>
      <w:tr w:rsidR="007D39A2" w:rsidRPr="007D39A2" w:rsidTr="00D5421C">
        <w:trPr>
          <w:trHeight w:val="4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D39A2" w:rsidRPr="007D39A2" w:rsidRDefault="000004DC" w:rsidP="00D5421C">
            <w:pPr>
              <w:spacing w:line="240" w:lineRule="auto"/>
              <w:rPr>
                <w:rFonts w:ascii="GalanoGrotesque-Regular" w:eastAsia="Times New Roman" w:hAnsi="GalanoGrotesque-Regular" w:cs="Times New Roman"/>
                <w:color w:val="000000"/>
                <w:sz w:val="18"/>
                <w:szCs w:val="18"/>
                <w:lang w:val="es-MX" w:eastAsia="es-MX"/>
              </w:rPr>
            </w:pPr>
            <w:r>
              <w:rPr>
                <w:rFonts w:ascii="GalanoGrotesque-Regular" w:eastAsia="Times New Roman" w:hAnsi="GalanoGrotesque-Regular" w:cs="Times New Roman"/>
                <w:color w:val="000000"/>
                <w:sz w:val="18"/>
                <w:szCs w:val="18"/>
                <w:lang w:val="es-MX" w:eastAsia="es-MX"/>
              </w:rPr>
              <w:t xml:space="preserve"> </w:t>
            </w:r>
            <w:r w:rsidR="007D39A2" w:rsidRPr="007D39A2">
              <w:rPr>
                <w:rFonts w:ascii="GalanoGrotesque-Regular" w:eastAsia="Times New Roman" w:hAnsi="GalanoGrotesque-Regular" w:cs="Times New Roman"/>
                <w:color w:val="000000"/>
                <w:sz w:val="18"/>
                <w:szCs w:val="18"/>
                <w:lang w:val="es-MX" w:eastAsia="es-MX"/>
              </w:rPr>
              <w:t>1111-01-001</w:t>
            </w:r>
          </w:p>
        </w:tc>
        <w:tc>
          <w:tcPr>
            <w:tcW w:w="3827" w:type="dxa"/>
            <w:tcBorders>
              <w:top w:val="nil"/>
              <w:left w:val="nil"/>
              <w:bottom w:val="single" w:sz="4" w:space="0" w:color="auto"/>
              <w:right w:val="single" w:sz="4" w:space="0" w:color="auto"/>
            </w:tcBorders>
            <w:shd w:val="clear" w:color="auto" w:fill="auto"/>
            <w:vAlign w:val="center"/>
            <w:hideMark/>
          </w:tcPr>
          <w:p w:rsidR="007D39A2" w:rsidRPr="007D39A2" w:rsidRDefault="007D39A2" w:rsidP="007D39A2">
            <w:pPr>
              <w:spacing w:line="240" w:lineRule="auto"/>
              <w:rPr>
                <w:rFonts w:ascii="GalanoGrotesque-Regular" w:eastAsia="Times New Roman" w:hAnsi="GalanoGrotesque-Regular" w:cs="Times New Roman"/>
                <w:color w:val="000000"/>
                <w:sz w:val="18"/>
                <w:szCs w:val="18"/>
                <w:lang w:val="es-MX" w:eastAsia="es-MX"/>
              </w:rPr>
            </w:pPr>
            <w:r w:rsidRPr="007D39A2">
              <w:rPr>
                <w:rFonts w:ascii="GalanoGrotesque-Regular" w:eastAsia="Times New Roman" w:hAnsi="GalanoGrotesque-Regular" w:cs="Times New Roman"/>
                <w:color w:val="000000"/>
                <w:sz w:val="18"/>
                <w:szCs w:val="18"/>
                <w:lang w:val="es-MX" w:eastAsia="es-MX"/>
              </w:rPr>
              <w:t>Caja Chica</w:t>
            </w:r>
          </w:p>
        </w:tc>
        <w:tc>
          <w:tcPr>
            <w:tcW w:w="989" w:type="dxa"/>
            <w:tcBorders>
              <w:top w:val="nil"/>
              <w:left w:val="nil"/>
              <w:bottom w:val="single" w:sz="4" w:space="0" w:color="auto"/>
              <w:right w:val="single" w:sz="4" w:space="0" w:color="auto"/>
            </w:tcBorders>
            <w:shd w:val="clear" w:color="auto" w:fill="auto"/>
            <w:vAlign w:val="center"/>
            <w:hideMark/>
          </w:tcPr>
          <w:p w:rsidR="007D39A2" w:rsidRPr="007D39A2" w:rsidRDefault="007D39A2" w:rsidP="007D39A2">
            <w:pPr>
              <w:spacing w:line="240" w:lineRule="auto"/>
              <w:jc w:val="right"/>
              <w:rPr>
                <w:rFonts w:ascii="GalanoGrotesque-Regular" w:eastAsia="Times New Roman" w:hAnsi="GalanoGrotesque-Regular" w:cs="Times New Roman"/>
                <w:color w:val="000000"/>
                <w:sz w:val="18"/>
                <w:szCs w:val="18"/>
                <w:lang w:val="es-MX" w:eastAsia="es-MX"/>
              </w:rPr>
            </w:pPr>
            <w:r w:rsidRPr="007D39A2">
              <w:rPr>
                <w:rFonts w:ascii="GalanoGrotesque-Regular" w:eastAsia="Times New Roman" w:hAnsi="GalanoGrotesque-Regular" w:cs="Times New Roman"/>
                <w:color w:val="000000"/>
                <w:sz w:val="18"/>
                <w:szCs w:val="18"/>
                <w:lang w:val="es-MX" w:eastAsia="es-MX"/>
              </w:rPr>
              <w:t>0.00</w:t>
            </w:r>
          </w:p>
        </w:tc>
        <w:tc>
          <w:tcPr>
            <w:tcW w:w="893" w:type="dxa"/>
            <w:tcBorders>
              <w:top w:val="nil"/>
              <w:left w:val="nil"/>
              <w:bottom w:val="single" w:sz="4" w:space="0" w:color="auto"/>
              <w:right w:val="single" w:sz="4" w:space="0" w:color="auto"/>
            </w:tcBorders>
            <w:shd w:val="clear" w:color="auto" w:fill="auto"/>
            <w:vAlign w:val="center"/>
            <w:hideMark/>
          </w:tcPr>
          <w:p w:rsidR="007D39A2" w:rsidRPr="007D39A2" w:rsidRDefault="007D39A2" w:rsidP="007D39A2">
            <w:pPr>
              <w:spacing w:line="240" w:lineRule="auto"/>
              <w:jc w:val="right"/>
              <w:rPr>
                <w:rFonts w:ascii="GalanoGrotesque-Regular" w:eastAsia="Times New Roman" w:hAnsi="GalanoGrotesque-Regular" w:cs="Times New Roman"/>
                <w:color w:val="000000"/>
                <w:sz w:val="18"/>
                <w:szCs w:val="18"/>
                <w:lang w:val="es-MX" w:eastAsia="es-MX"/>
              </w:rPr>
            </w:pPr>
            <w:r w:rsidRPr="007D39A2">
              <w:rPr>
                <w:rFonts w:ascii="GalanoGrotesque-Regular" w:eastAsia="Times New Roman" w:hAnsi="GalanoGrotesque-Regular" w:cs="Times New Roman"/>
                <w:color w:val="000000"/>
                <w:sz w:val="18"/>
                <w:szCs w:val="18"/>
                <w:lang w:val="es-MX" w:eastAsia="es-MX"/>
              </w:rPr>
              <w:t>0.00</w:t>
            </w:r>
          </w:p>
        </w:tc>
        <w:tc>
          <w:tcPr>
            <w:tcW w:w="1006" w:type="dxa"/>
            <w:tcBorders>
              <w:top w:val="nil"/>
              <w:left w:val="nil"/>
              <w:bottom w:val="single" w:sz="4" w:space="0" w:color="auto"/>
              <w:right w:val="single" w:sz="4" w:space="0" w:color="auto"/>
            </w:tcBorders>
            <w:shd w:val="clear" w:color="auto" w:fill="auto"/>
            <w:vAlign w:val="center"/>
            <w:hideMark/>
          </w:tcPr>
          <w:p w:rsidR="007D39A2" w:rsidRPr="007D39A2" w:rsidRDefault="007D39A2" w:rsidP="007D39A2">
            <w:pPr>
              <w:spacing w:line="240" w:lineRule="auto"/>
              <w:jc w:val="right"/>
              <w:rPr>
                <w:rFonts w:ascii="GalanoGrotesque-Regular" w:eastAsia="Times New Roman" w:hAnsi="GalanoGrotesque-Regular" w:cs="Times New Roman"/>
                <w:color w:val="000000"/>
                <w:sz w:val="18"/>
                <w:szCs w:val="18"/>
                <w:lang w:val="es-MX" w:eastAsia="es-MX"/>
              </w:rPr>
            </w:pPr>
            <w:r w:rsidRPr="007D39A2">
              <w:rPr>
                <w:rFonts w:ascii="GalanoGrotesque-Regular" w:eastAsia="Times New Roman" w:hAnsi="GalanoGrotesque-Regular" w:cs="Times New Roman"/>
                <w:color w:val="000000"/>
                <w:sz w:val="18"/>
                <w:szCs w:val="18"/>
                <w:lang w:val="es-MX" w:eastAsia="es-MX"/>
              </w:rPr>
              <w:t>0.00</w:t>
            </w:r>
          </w:p>
        </w:tc>
      </w:tr>
      <w:tr w:rsidR="007D39A2" w:rsidRPr="007D39A2" w:rsidTr="00D5421C">
        <w:trPr>
          <w:trHeight w:val="4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D39A2" w:rsidRPr="007D39A2" w:rsidRDefault="007D39A2" w:rsidP="007D39A2">
            <w:pPr>
              <w:spacing w:line="240" w:lineRule="auto"/>
              <w:jc w:val="center"/>
              <w:rPr>
                <w:rFonts w:ascii="GalanoGrotesque-Regular" w:eastAsia="Times New Roman" w:hAnsi="GalanoGrotesque-Regular" w:cs="Times New Roman"/>
                <w:color w:val="000000"/>
                <w:sz w:val="18"/>
                <w:szCs w:val="18"/>
                <w:lang w:val="es-MX" w:eastAsia="es-MX"/>
              </w:rPr>
            </w:pPr>
            <w:r w:rsidRPr="007D39A2">
              <w:rPr>
                <w:rFonts w:ascii="GalanoGrotesque-Regular" w:eastAsia="Times New Roman" w:hAnsi="GalanoGrotesque-Regular" w:cs="Times New Roman"/>
                <w:color w:val="000000"/>
                <w:sz w:val="18"/>
                <w:szCs w:val="18"/>
                <w:lang w:val="es-MX" w:eastAsia="es-MX"/>
              </w:rPr>
              <w:t>1113-01-001</w:t>
            </w:r>
          </w:p>
        </w:tc>
        <w:tc>
          <w:tcPr>
            <w:tcW w:w="3827" w:type="dxa"/>
            <w:tcBorders>
              <w:top w:val="nil"/>
              <w:left w:val="nil"/>
              <w:bottom w:val="single" w:sz="4" w:space="0" w:color="auto"/>
              <w:right w:val="single" w:sz="4" w:space="0" w:color="auto"/>
            </w:tcBorders>
            <w:shd w:val="clear" w:color="auto" w:fill="auto"/>
            <w:vAlign w:val="center"/>
            <w:hideMark/>
          </w:tcPr>
          <w:p w:rsidR="007D39A2" w:rsidRPr="007D39A2" w:rsidRDefault="007D39A2" w:rsidP="007D39A2">
            <w:pPr>
              <w:spacing w:line="240" w:lineRule="auto"/>
              <w:rPr>
                <w:rFonts w:ascii="GalanoGrotesque-Regular" w:eastAsia="Times New Roman" w:hAnsi="GalanoGrotesque-Regular" w:cs="Times New Roman"/>
                <w:color w:val="000000"/>
                <w:sz w:val="18"/>
                <w:szCs w:val="18"/>
                <w:lang w:val="es-MX" w:eastAsia="es-MX"/>
              </w:rPr>
            </w:pPr>
            <w:r w:rsidRPr="007D39A2">
              <w:rPr>
                <w:rFonts w:ascii="GalanoGrotesque-Regular" w:eastAsia="Times New Roman" w:hAnsi="GalanoGrotesque-Regular" w:cs="Times New Roman"/>
                <w:color w:val="000000"/>
                <w:sz w:val="18"/>
                <w:szCs w:val="18"/>
                <w:lang w:val="es-MX" w:eastAsia="es-MX"/>
              </w:rPr>
              <w:t xml:space="preserve">Bancomer Cuenta de Cheques N° 0111412973 </w:t>
            </w:r>
          </w:p>
        </w:tc>
        <w:tc>
          <w:tcPr>
            <w:tcW w:w="989" w:type="dxa"/>
            <w:tcBorders>
              <w:top w:val="nil"/>
              <w:left w:val="nil"/>
              <w:bottom w:val="single" w:sz="4" w:space="0" w:color="auto"/>
              <w:right w:val="single" w:sz="4" w:space="0" w:color="auto"/>
            </w:tcBorders>
            <w:shd w:val="clear" w:color="auto" w:fill="auto"/>
            <w:vAlign w:val="center"/>
            <w:hideMark/>
          </w:tcPr>
          <w:p w:rsidR="007D39A2" w:rsidRPr="007D39A2" w:rsidRDefault="00742BE2" w:rsidP="00742BE2">
            <w:pPr>
              <w:spacing w:line="240" w:lineRule="auto"/>
              <w:rPr>
                <w:rFonts w:ascii="GalanoGrotesque-Regular" w:eastAsia="Times New Roman" w:hAnsi="GalanoGrotesque-Regular" w:cs="Times New Roman"/>
                <w:color w:val="000000"/>
                <w:sz w:val="18"/>
                <w:szCs w:val="18"/>
                <w:lang w:val="es-MX" w:eastAsia="es-MX"/>
              </w:rPr>
            </w:pPr>
            <w:r>
              <w:rPr>
                <w:rFonts w:ascii="GalanoGrotesque-Regular" w:eastAsia="Times New Roman" w:hAnsi="GalanoGrotesque-Regular" w:cs="Times New Roman"/>
                <w:color w:val="000000"/>
                <w:sz w:val="18"/>
                <w:szCs w:val="18"/>
                <w:lang w:val="es-MX" w:eastAsia="es-MX"/>
              </w:rPr>
              <w:t>99,587.26</w:t>
            </w:r>
          </w:p>
        </w:tc>
        <w:tc>
          <w:tcPr>
            <w:tcW w:w="893" w:type="dxa"/>
            <w:tcBorders>
              <w:top w:val="nil"/>
              <w:left w:val="nil"/>
              <w:bottom w:val="single" w:sz="4" w:space="0" w:color="auto"/>
              <w:right w:val="single" w:sz="4" w:space="0" w:color="auto"/>
            </w:tcBorders>
            <w:shd w:val="clear" w:color="auto" w:fill="auto"/>
            <w:vAlign w:val="center"/>
            <w:hideMark/>
          </w:tcPr>
          <w:p w:rsidR="007D39A2" w:rsidRPr="007D39A2" w:rsidRDefault="00ED7F88" w:rsidP="00ED7F88">
            <w:pPr>
              <w:spacing w:line="240" w:lineRule="auto"/>
              <w:jc w:val="right"/>
              <w:rPr>
                <w:rFonts w:ascii="GalanoGrotesque-Regular" w:eastAsia="Times New Roman" w:hAnsi="GalanoGrotesque-Regular" w:cs="Times New Roman"/>
                <w:color w:val="000000"/>
                <w:sz w:val="18"/>
                <w:szCs w:val="18"/>
                <w:lang w:val="es-MX" w:eastAsia="es-MX"/>
              </w:rPr>
            </w:pPr>
            <w:r>
              <w:rPr>
                <w:rFonts w:ascii="GalanoGrotesque-Regular" w:eastAsia="Times New Roman" w:hAnsi="GalanoGrotesque-Regular" w:cs="Times New Roman"/>
                <w:color w:val="000000"/>
                <w:sz w:val="18"/>
                <w:szCs w:val="18"/>
                <w:lang w:val="es-MX" w:eastAsia="es-MX"/>
              </w:rPr>
              <w:t>0.00</w:t>
            </w:r>
          </w:p>
        </w:tc>
        <w:tc>
          <w:tcPr>
            <w:tcW w:w="1006" w:type="dxa"/>
            <w:tcBorders>
              <w:top w:val="nil"/>
              <w:left w:val="nil"/>
              <w:bottom w:val="single" w:sz="4" w:space="0" w:color="auto"/>
              <w:right w:val="single" w:sz="4" w:space="0" w:color="auto"/>
            </w:tcBorders>
            <w:shd w:val="clear" w:color="auto" w:fill="auto"/>
            <w:vAlign w:val="center"/>
            <w:hideMark/>
          </w:tcPr>
          <w:p w:rsidR="007D39A2" w:rsidRPr="007D39A2" w:rsidRDefault="00ED7F88" w:rsidP="00497B13">
            <w:pPr>
              <w:spacing w:line="240" w:lineRule="auto"/>
              <w:rPr>
                <w:rFonts w:ascii="GalanoGrotesque-Regular" w:eastAsia="Times New Roman" w:hAnsi="GalanoGrotesque-Regular" w:cs="Times New Roman"/>
                <w:color w:val="000000"/>
                <w:sz w:val="18"/>
                <w:szCs w:val="18"/>
                <w:lang w:val="es-MX" w:eastAsia="es-MX"/>
              </w:rPr>
            </w:pPr>
            <w:r>
              <w:rPr>
                <w:rFonts w:ascii="GalanoGrotesque-Regular" w:eastAsia="Times New Roman" w:hAnsi="GalanoGrotesque-Regular" w:cs="Times New Roman"/>
                <w:color w:val="000000"/>
                <w:sz w:val="18"/>
                <w:szCs w:val="18"/>
                <w:lang w:val="es-MX" w:eastAsia="es-MX"/>
              </w:rPr>
              <w:t xml:space="preserve"> 99,587.26</w:t>
            </w:r>
          </w:p>
        </w:tc>
      </w:tr>
      <w:tr w:rsidR="007D39A2" w:rsidRPr="007D39A2" w:rsidTr="00D5421C">
        <w:trPr>
          <w:trHeight w:val="51"/>
        </w:trPr>
        <w:tc>
          <w:tcPr>
            <w:tcW w:w="5103" w:type="dxa"/>
            <w:gridSpan w:val="2"/>
            <w:tcBorders>
              <w:top w:val="single" w:sz="4" w:space="0" w:color="auto"/>
              <w:left w:val="single" w:sz="4" w:space="0" w:color="auto"/>
              <w:bottom w:val="single" w:sz="4" w:space="0" w:color="auto"/>
              <w:right w:val="nil"/>
            </w:tcBorders>
            <w:shd w:val="clear" w:color="auto" w:fill="auto"/>
            <w:vAlign w:val="center"/>
            <w:hideMark/>
          </w:tcPr>
          <w:p w:rsidR="007D39A2" w:rsidRPr="007D39A2" w:rsidRDefault="007D39A2" w:rsidP="007D39A2">
            <w:pPr>
              <w:spacing w:line="240" w:lineRule="auto"/>
              <w:rPr>
                <w:rFonts w:ascii="GalanoGrotesque-SemiBold" w:eastAsia="Times New Roman" w:hAnsi="GalanoGrotesque-SemiBold" w:cs="Times New Roman"/>
                <w:color w:val="000000"/>
                <w:sz w:val="18"/>
                <w:szCs w:val="18"/>
                <w:lang w:val="es-MX" w:eastAsia="es-MX"/>
              </w:rPr>
            </w:pPr>
            <w:r w:rsidRPr="007D39A2">
              <w:rPr>
                <w:rFonts w:ascii="GalanoGrotesque-SemiBold" w:eastAsia="Times New Roman" w:hAnsi="GalanoGrotesque-SemiBold" w:cs="Times New Roman"/>
                <w:color w:val="000000"/>
                <w:sz w:val="18"/>
                <w:szCs w:val="18"/>
                <w:lang w:val="es-MX" w:eastAsia="es-MX"/>
              </w:rPr>
              <w:t>Disponible en Efectivo y Equivalente</w:t>
            </w:r>
          </w:p>
        </w:tc>
        <w:tc>
          <w:tcPr>
            <w:tcW w:w="989" w:type="dxa"/>
            <w:tcBorders>
              <w:top w:val="nil"/>
              <w:left w:val="single" w:sz="4" w:space="0" w:color="auto"/>
              <w:bottom w:val="double" w:sz="6" w:space="0" w:color="auto"/>
              <w:right w:val="single" w:sz="4" w:space="0" w:color="auto"/>
            </w:tcBorders>
            <w:shd w:val="clear" w:color="auto" w:fill="auto"/>
            <w:noWrap/>
            <w:vAlign w:val="center"/>
            <w:hideMark/>
          </w:tcPr>
          <w:p w:rsidR="007D39A2" w:rsidRPr="007D39A2" w:rsidRDefault="00742BE2" w:rsidP="00497B13">
            <w:pPr>
              <w:spacing w:line="240" w:lineRule="auto"/>
              <w:jc w:val="center"/>
              <w:rPr>
                <w:rFonts w:ascii="GalanoGrotesque-SemiBold" w:eastAsia="Times New Roman" w:hAnsi="GalanoGrotesque-SemiBold" w:cs="Times New Roman"/>
                <w:color w:val="000000"/>
                <w:sz w:val="18"/>
                <w:szCs w:val="18"/>
                <w:lang w:val="es-MX" w:eastAsia="es-MX"/>
              </w:rPr>
            </w:pPr>
            <w:r>
              <w:rPr>
                <w:rFonts w:ascii="GalanoGrotesque-SemiBold" w:eastAsia="Times New Roman" w:hAnsi="GalanoGrotesque-SemiBold" w:cs="Times New Roman"/>
                <w:color w:val="000000"/>
                <w:sz w:val="18"/>
                <w:szCs w:val="18"/>
                <w:lang w:val="es-MX" w:eastAsia="es-MX"/>
              </w:rPr>
              <w:t>99,587.26</w:t>
            </w:r>
          </w:p>
        </w:tc>
        <w:tc>
          <w:tcPr>
            <w:tcW w:w="893" w:type="dxa"/>
            <w:tcBorders>
              <w:top w:val="nil"/>
              <w:left w:val="nil"/>
              <w:bottom w:val="double" w:sz="6" w:space="0" w:color="auto"/>
              <w:right w:val="single" w:sz="4" w:space="0" w:color="auto"/>
            </w:tcBorders>
            <w:shd w:val="clear" w:color="auto" w:fill="auto"/>
            <w:noWrap/>
            <w:vAlign w:val="center"/>
            <w:hideMark/>
          </w:tcPr>
          <w:p w:rsidR="007D39A2" w:rsidRPr="007D39A2" w:rsidRDefault="00ED7F88" w:rsidP="00ED7F88">
            <w:pPr>
              <w:spacing w:line="240" w:lineRule="auto"/>
              <w:jc w:val="right"/>
              <w:rPr>
                <w:rFonts w:ascii="GalanoGrotesque-SemiBold" w:eastAsia="Times New Roman" w:hAnsi="GalanoGrotesque-SemiBold" w:cs="Times New Roman"/>
                <w:color w:val="000000"/>
                <w:sz w:val="18"/>
                <w:szCs w:val="18"/>
                <w:lang w:val="es-MX" w:eastAsia="es-MX"/>
              </w:rPr>
            </w:pPr>
            <w:r>
              <w:rPr>
                <w:rFonts w:ascii="GalanoGrotesque-SemiBold" w:eastAsia="Times New Roman" w:hAnsi="GalanoGrotesque-SemiBold" w:cs="Times New Roman"/>
                <w:color w:val="000000"/>
                <w:sz w:val="18"/>
                <w:szCs w:val="18"/>
                <w:lang w:val="es-MX" w:eastAsia="es-MX"/>
              </w:rPr>
              <w:t>0.00</w:t>
            </w:r>
          </w:p>
        </w:tc>
        <w:tc>
          <w:tcPr>
            <w:tcW w:w="1006" w:type="dxa"/>
            <w:tcBorders>
              <w:top w:val="nil"/>
              <w:left w:val="nil"/>
              <w:bottom w:val="double" w:sz="6" w:space="0" w:color="auto"/>
              <w:right w:val="single" w:sz="4" w:space="0" w:color="auto"/>
            </w:tcBorders>
            <w:shd w:val="clear" w:color="auto" w:fill="auto"/>
            <w:noWrap/>
            <w:vAlign w:val="center"/>
            <w:hideMark/>
          </w:tcPr>
          <w:p w:rsidR="007D39A2" w:rsidRPr="007D39A2" w:rsidRDefault="00ED7F88" w:rsidP="00497B13">
            <w:pPr>
              <w:spacing w:line="240" w:lineRule="auto"/>
              <w:jc w:val="center"/>
              <w:rPr>
                <w:rFonts w:ascii="GalanoGrotesque-SemiBold" w:eastAsia="Times New Roman" w:hAnsi="GalanoGrotesque-SemiBold" w:cs="Times New Roman"/>
                <w:color w:val="000000"/>
                <w:sz w:val="18"/>
                <w:szCs w:val="18"/>
                <w:lang w:val="es-MX" w:eastAsia="es-MX"/>
              </w:rPr>
            </w:pPr>
            <w:r>
              <w:rPr>
                <w:rFonts w:ascii="GalanoGrotesque-SemiBold" w:eastAsia="Times New Roman" w:hAnsi="GalanoGrotesque-SemiBold" w:cs="Times New Roman"/>
                <w:color w:val="000000"/>
                <w:sz w:val="18"/>
                <w:szCs w:val="18"/>
                <w:lang w:val="es-MX" w:eastAsia="es-MX"/>
              </w:rPr>
              <w:t>99,587.26</w:t>
            </w:r>
          </w:p>
        </w:tc>
      </w:tr>
    </w:tbl>
    <w:p w:rsidR="009237DA" w:rsidRDefault="009237DA" w:rsidP="005C55E0">
      <w:pPr>
        <w:pStyle w:val="Default"/>
        <w:tabs>
          <w:tab w:val="left" w:pos="2775"/>
        </w:tabs>
        <w:ind w:left="1418"/>
        <w:jc w:val="both"/>
        <w:rPr>
          <w:rFonts w:ascii="GalanoGrotesque-Regular" w:eastAsia="Times New Roman" w:hAnsi="GalanoGrotesque-Regular" w:cs="Times New Roman"/>
          <w:bCs/>
          <w:sz w:val="20"/>
          <w:szCs w:val="20"/>
          <w:lang w:val="es-MX" w:eastAsia="es-ES"/>
        </w:rPr>
      </w:pPr>
    </w:p>
    <w:p w:rsidR="0068321A" w:rsidRDefault="00742BE2" w:rsidP="005C55E0">
      <w:pPr>
        <w:pStyle w:val="Default"/>
        <w:tabs>
          <w:tab w:val="left" w:pos="2775"/>
        </w:tabs>
        <w:ind w:left="1418"/>
        <w:jc w:val="both"/>
        <w:rPr>
          <w:rFonts w:ascii="GalanoGrotesque-Regular" w:eastAsia="Times New Roman" w:hAnsi="GalanoGrotesque-Regular" w:cs="Times New Roman"/>
          <w:bCs/>
          <w:sz w:val="20"/>
          <w:szCs w:val="20"/>
          <w:lang w:val="es-MX" w:eastAsia="es-ES"/>
        </w:rPr>
      </w:pPr>
      <w:r>
        <w:rPr>
          <w:rFonts w:ascii="GalanoGrotesque-Regular" w:eastAsia="Times New Roman" w:hAnsi="GalanoGrotesque-Regular" w:cs="Times New Roman"/>
          <w:bCs/>
          <w:sz w:val="20"/>
          <w:szCs w:val="20"/>
          <w:lang w:val="es-MX" w:eastAsia="es-ES"/>
        </w:rPr>
        <w:t>Con los recursos transferidos por la S.F.A. por l</w:t>
      </w:r>
      <w:r w:rsidR="00497B13">
        <w:rPr>
          <w:rFonts w:ascii="GalanoGrotesque-Regular" w:eastAsia="Times New Roman" w:hAnsi="GalanoGrotesque-Regular" w:cs="Times New Roman"/>
          <w:bCs/>
          <w:sz w:val="20"/>
          <w:szCs w:val="20"/>
          <w:lang w:val="es-MX" w:eastAsia="es-ES"/>
        </w:rPr>
        <w:t xml:space="preserve">a cantidad de $ 100,000.00 (Cien mil pesos 00/100 m.n.) con abono a los </w:t>
      </w:r>
      <w:r w:rsidR="00DC5B69">
        <w:rPr>
          <w:rFonts w:ascii="GalanoGrotesque-Regular" w:eastAsia="Times New Roman" w:hAnsi="GalanoGrotesque-Regular" w:cs="Times New Roman"/>
          <w:bCs/>
          <w:sz w:val="20"/>
          <w:szCs w:val="20"/>
          <w:lang w:val="es-MX" w:eastAsia="es-ES"/>
        </w:rPr>
        <w:t>gastos de operación corresp</w:t>
      </w:r>
      <w:r w:rsidR="00C8220E">
        <w:rPr>
          <w:rFonts w:ascii="GalanoGrotesque-Regular" w:eastAsia="Times New Roman" w:hAnsi="GalanoGrotesque-Regular" w:cs="Times New Roman"/>
          <w:bCs/>
          <w:sz w:val="20"/>
          <w:szCs w:val="20"/>
          <w:lang w:val="es-MX" w:eastAsia="es-ES"/>
        </w:rPr>
        <w:t>ondient</w:t>
      </w:r>
      <w:r w:rsidR="00BD3EF2">
        <w:rPr>
          <w:rFonts w:ascii="GalanoGrotesque-Regular" w:eastAsia="Times New Roman" w:hAnsi="GalanoGrotesque-Regular" w:cs="Times New Roman"/>
          <w:bCs/>
          <w:sz w:val="20"/>
          <w:szCs w:val="20"/>
          <w:lang w:val="es-MX" w:eastAsia="es-ES"/>
        </w:rPr>
        <w:t>e al mes de marzo con</w:t>
      </w:r>
      <w:r w:rsidR="00497B13">
        <w:rPr>
          <w:rFonts w:ascii="GalanoGrotesque-Regular" w:eastAsia="Times New Roman" w:hAnsi="GalanoGrotesque-Regular" w:cs="Times New Roman"/>
          <w:bCs/>
          <w:sz w:val="20"/>
          <w:szCs w:val="20"/>
          <w:lang w:val="es-MX" w:eastAsia="es-ES"/>
        </w:rPr>
        <w:t xml:space="preserve"> </w:t>
      </w:r>
      <w:r w:rsidR="0046547D">
        <w:rPr>
          <w:rFonts w:ascii="GalanoGrotesque-Regular" w:eastAsia="Times New Roman" w:hAnsi="GalanoGrotesque-Regular" w:cs="Times New Roman"/>
          <w:bCs/>
          <w:sz w:val="20"/>
          <w:szCs w:val="20"/>
          <w:lang w:val="es-MX" w:eastAsia="es-ES"/>
        </w:rPr>
        <w:t>número de DEPP 08000000009, se  cu</w:t>
      </w:r>
      <w:r w:rsidR="00AA41E3">
        <w:rPr>
          <w:rFonts w:ascii="GalanoGrotesque-Regular" w:eastAsia="Times New Roman" w:hAnsi="GalanoGrotesque-Regular" w:cs="Times New Roman"/>
          <w:bCs/>
          <w:sz w:val="20"/>
          <w:szCs w:val="20"/>
          <w:lang w:val="es-MX" w:eastAsia="es-ES"/>
        </w:rPr>
        <w:t>brió</w:t>
      </w:r>
      <w:r w:rsidR="0046547D">
        <w:rPr>
          <w:rFonts w:ascii="GalanoGrotesque-Regular" w:eastAsia="Times New Roman" w:hAnsi="GalanoGrotesque-Regular" w:cs="Times New Roman"/>
          <w:bCs/>
          <w:sz w:val="20"/>
          <w:szCs w:val="20"/>
          <w:lang w:val="es-MX" w:eastAsia="es-ES"/>
        </w:rPr>
        <w:t xml:space="preserve"> </w:t>
      </w:r>
      <w:r w:rsidR="00497B13">
        <w:rPr>
          <w:rFonts w:ascii="GalanoGrotesque-Regular" w:eastAsia="Times New Roman" w:hAnsi="GalanoGrotesque-Regular" w:cs="Times New Roman"/>
          <w:bCs/>
          <w:sz w:val="20"/>
          <w:szCs w:val="20"/>
          <w:lang w:val="es-MX" w:eastAsia="es-ES"/>
        </w:rPr>
        <w:t xml:space="preserve"> la actualización y recargos del pago de los impuestos retenidos por sueldos y salarios correspondientes a los meses de </w:t>
      </w:r>
      <w:r w:rsidR="0046547D">
        <w:rPr>
          <w:rFonts w:ascii="GalanoGrotesque-Regular" w:eastAsia="Times New Roman" w:hAnsi="GalanoGrotesque-Regular" w:cs="Times New Roman"/>
          <w:bCs/>
          <w:sz w:val="20"/>
          <w:szCs w:val="20"/>
          <w:lang w:val="es-MX" w:eastAsia="es-ES"/>
        </w:rPr>
        <w:t>agosto, septiembre, octubre y noviembre de</w:t>
      </w:r>
      <w:r w:rsidR="00497B13">
        <w:rPr>
          <w:rFonts w:ascii="GalanoGrotesque-Regular" w:eastAsia="Times New Roman" w:hAnsi="GalanoGrotesque-Regular" w:cs="Times New Roman"/>
          <w:bCs/>
          <w:sz w:val="20"/>
          <w:szCs w:val="20"/>
          <w:lang w:val="es-MX" w:eastAsia="es-ES"/>
        </w:rPr>
        <w:t xml:space="preserve"> 2020, </w:t>
      </w:r>
      <w:r w:rsidR="00AA41E3">
        <w:rPr>
          <w:rFonts w:ascii="GalanoGrotesque-Regular" w:eastAsia="Times New Roman" w:hAnsi="GalanoGrotesque-Regular" w:cs="Times New Roman"/>
          <w:bCs/>
          <w:sz w:val="20"/>
          <w:szCs w:val="20"/>
          <w:lang w:val="es-MX" w:eastAsia="es-ES"/>
        </w:rPr>
        <w:t xml:space="preserve">siendo </w:t>
      </w:r>
      <w:r w:rsidR="0046547D">
        <w:rPr>
          <w:rFonts w:ascii="GalanoGrotesque-Regular" w:eastAsia="Times New Roman" w:hAnsi="GalanoGrotesque-Regular" w:cs="Times New Roman"/>
          <w:bCs/>
          <w:sz w:val="20"/>
          <w:szCs w:val="20"/>
          <w:lang w:val="es-MX" w:eastAsia="es-ES"/>
        </w:rPr>
        <w:t xml:space="preserve"> únicamente </w:t>
      </w:r>
      <w:r w:rsidR="00AA41E3">
        <w:rPr>
          <w:rFonts w:ascii="GalanoGrotesque-Regular" w:eastAsia="Times New Roman" w:hAnsi="GalanoGrotesque-Regular" w:cs="Times New Roman"/>
          <w:bCs/>
          <w:sz w:val="20"/>
          <w:szCs w:val="20"/>
          <w:lang w:val="es-MX" w:eastAsia="es-ES"/>
        </w:rPr>
        <w:t>el recurso</w:t>
      </w:r>
      <w:r w:rsidR="0046547D">
        <w:rPr>
          <w:rFonts w:ascii="GalanoGrotesque-Regular" w:eastAsia="Times New Roman" w:hAnsi="GalanoGrotesque-Regular" w:cs="Times New Roman"/>
          <w:bCs/>
          <w:sz w:val="20"/>
          <w:szCs w:val="20"/>
          <w:lang w:val="es-MX" w:eastAsia="es-ES"/>
        </w:rPr>
        <w:t xml:space="preserve"> transferidos por la S.F.A. </w:t>
      </w:r>
      <w:r w:rsidR="00AA41E3">
        <w:rPr>
          <w:rFonts w:ascii="GalanoGrotesque-Regular" w:eastAsia="Times New Roman" w:hAnsi="GalanoGrotesque-Regular" w:cs="Times New Roman"/>
          <w:bCs/>
          <w:sz w:val="20"/>
          <w:szCs w:val="20"/>
          <w:lang w:val="es-MX" w:eastAsia="es-ES"/>
        </w:rPr>
        <w:t xml:space="preserve">de los meses mencionados </w:t>
      </w:r>
      <w:r w:rsidR="0046547D">
        <w:rPr>
          <w:rFonts w:ascii="GalanoGrotesque-Regular" w:eastAsia="Times New Roman" w:hAnsi="GalanoGrotesque-Regular" w:cs="Times New Roman"/>
          <w:bCs/>
          <w:sz w:val="20"/>
          <w:szCs w:val="20"/>
          <w:lang w:val="es-MX" w:eastAsia="es-ES"/>
        </w:rPr>
        <w:t xml:space="preserve">según compromiso </w:t>
      </w:r>
      <w:r w:rsidR="00AA41E3">
        <w:rPr>
          <w:rFonts w:ascii="GalanoGrotesque-Regular" w:eastAsia="Times New Roman" w:hAnsi="GalanoGrotesque-Regular" w:cs="Times New Roman"/>
          <w:bCs/>
          <w:sz w:val="20"/>
          <w:szCs w:val="20"/>
          <w:lang w:val="es-MX" w:eastAsia="es-ES"/>
        </w:rPr>
        <w:t xml:space="preserve">con el SAT; </w:t>
      </w:r>
      <w:r w:rsidR="0046547D">
        <w:rPr>
          <w:rFonts w:ascii="GalanoGrotesque-Regular" w:eastAsia="Times New Roman" w:hAnsi="GalanoGrotesque-Regular" w:cs="Times New Roman"/>
          <w:bCs/>
          <w:sz w:val="20"/>
          <w:szCs w:val="20"/>
          <w:lang w:val="es-MX" w:eastAsia="es-ES"/>
        </w:rPr>
        <w:t xml:space="preserve"> </w:t>
      </w:r>
      <w:r w:rsidR="00BD3EF2">
        <w:rPr>
          <w:rFonts w:ascii="GalanoGrotesque-Regular" w:eastAsia="Times New Roman" w:hAnsi="GalanoGrotesque-Regular" w:cs="Times New Roman"/>
          <w:bCs/>
          <w:sz w:val="20"/>
          <w:szCs w:val="20"/>
          <w:lang w:val="es-MX" w:eastAsia="es-ES"/>
        </w:rPr>
        <w:t xml:space="preserve">quedando pendiente la reprogramación de pago al SAT por el adeudo correspondiente de los ejercicios </w:t>
      </w:r>
      <w:r w:rsidR="00C8220E">
        <w:rPr>
          <w:rFonts w:ascii="GalanoGrotesque-Regular" w:eastAsia="Times New Roman" w:hAnsi="GalanoGrotesque-Regular" w:cs="Times New Roman"/>
          <w:bCs/>
          <w:sz w:val="20"/>
          <w:szCs w:val="20"/>
          <w:lang w:val="es-MX" w:eastAsia="es-ES"/>
        </w:rPr>
        <w:t>2018,</w:t>
      </w:r>
      <w:r w:rsidR="00DC211F">
        <w:rPr>
          <w:rFonts w:ascii="GalanoGrotesque-Regular" w:eastAsia="Times New Roman" w:hAnsi="GalanoGrotesque-Regular" w:cs="Times New Roman"/>
          <w:bCs/>
          <w:sz w:val="20"/>
          <w:szCs w:val="20"/>
          <w:lang w:val="es-MX" w:eastAsia="es-ES"/>
        </w:rPr>
        <w:t xml:space="preserve"> </w:t>
      </w:r>
      <w:r w:rsidR="00BD3EF2">
        <w:rPr>
          <w:rFonts w:ascii="GalanoGrotesque-Regular" w:eastAsia="Times New Roman" w:hAnsi="GalanoGrotesque-Regular" w:cs="Times New Roman"/>
          <w:bCs/>
          <w:sz w:val="20"/>
          <w:szCs w:val="20"/>
          <w:lang w:val="es-MX" w:eastAsia="es-ES"/>
        </w:rPr>
        <w:t>2019, y 2020 según lo acordado con la Directora de Fondos y Valores de la Secretaría de Finanzas y Administración.</w:t>
      </w:r>
    </w:p>
    <w:p w:rsidR="00245CF3" w:rsidRDefault="00245CF3" w:rsidP="000036A9">
      <w:pPr>
        <w:pStyle w:val="Default"/>
        <w:tabs>
          <w:tab w:val="left" w:pos="2775"/>
        </w:tabs>
        <w:ind w:left="1418"/>
        <w:rPr>
          <w:rFonts w:ascii="GalanoGrotesque-Regular" w:eastAsia="Times New Roman" w:hAnsi="GalanoGrotesque-Regular" w:cs="Times New Roman"/>
          <w:bCs/>
          <w:sz w:val="20"/>
          <w:szCs w:val="20"/>
          <w:lang w:val="es-MX" w:eastAsia="es-ES"/>
        </w:rPr>
      </w:pPr>
    </w:p>
    <w:p w:rsidR="00FD1C36" w:rsidRDefault="00FD1C36" w:rsidP="007D39A2">
      <w:pPr>
        <w:pStyle w:val="Default"/>
        <w:tabs>
          <w:tab w:val="left" w:pos="2775"/>
        </w:tabs>
        <w:ind w:left="1418"/>
        <w:jc w:val="both"/>
        <w:rPr>
          <w:rFonts w:ascii="GalanoGrotesque-Regular" w:eastAsia="Times New Roman" w:hAnsi="GalanoGrotesque-Regular" w:cs="Times New Roman"/>
          <w:bCs/>
          <w:sz w:val="20"/>
          <w:szCs w:val="20"/>
          <w:lang w:val="es-MX" w:eastAsia="es-ES"/>
        </w:rPr>
      </w:pPr>
    </w:p>
    <w:p w:rsidR="009237DA" w:rsidRDefault="00856EE3" w:rsidP="007D39A2">
      <w:pPr>
        <w:pStyle w:val="Default"/>
        <w:tabs>
          <w:tab w:val="left" w:pos="2775"/>
        </w:tabs>
        <w:ind w:left="1418"/>
        <w:jc w:val="both"/>
        <w:rPr>
          <w:rFonts w:ascii="GalanoGrotesque-Regular" w:eastAsia="Times New Roman" w:hAnsi="GalanoGrotesque-Regular" w:cs="Times New Roman"/>
          <w:bCs/>
          <w:sz w:val="20"/>
          <w:szCs w:val="20"/>
          <w:lang w:val="es-MX" w:eastAsia="es-ES"/>
        </w:rPr>
      </w:pPr>
      <w:r>
        <w:rPr>
          <w:rFonts w:ascii="GalanoGrotesque-Regular" w:eastAsia="Times New Roman" w:hAnsi="GalanoGrotesque-Regular" w:cs="Times New Roman"/>
          <w:bCs/>
          <w:sz w:val="20"/>
          <w:szCs w:val="20"/>
          <w:lang w:val="es-MX" w:eastAsia="es-ES"/>
        </w:rPr>
        <w:t xml:space="preserve"> </w:t>
      </w:r>
      <w:r w:rsidR="00245CF3">
        <w:rPr>
          <w:rFonts w:ascii="GalanoGrotesque-Regular" w:eastAsia="Times New Roman" w:hAnsi="GalanoGrotesque-Regular" w:cs="Times New Roman"/>
          <w:bCs/>
          <w:sz w:val="20"/>
          <w:szCs w:val="20"/>
          <w:lang w:val="es-MX" w:eastAsia="es-ES"/>
        </w:rPr>
        <w:t>Relación de D.E.P.P. tramitados ante la Secretaría de Finanzas y Administración pendientes de pago.</w:t>
      </w:r>
    </w:p>
    <w:p w:rsidR="00C8220E" w:rsidRDefault="00C8220E" w:rsidP="007D39A2">
      <w:pPr>
        <w:pStyle w:val="Default"/>
        <w:tabs>
          <w:tab w:val="left" w:pos="2775"/>
        </w:tabs>
        <w:ind w:left="1418"/>
        <w:jc w:val="both"/>
        <w:rPr>
          <w:rFonts w:ascii="GalanoGrotesque-Regular" w:eastAsia="Times New Roman" w:hAnsi="GalanoGrotesque-Regular" w:cs="Times New Roman"/>
          <w:bCs/>
          <w:sz w:val="20"/>
          <w:szCs w:val="20"/>
          <w:lang w:val="es-MX" w:eastAsia="es-ES"/>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7"/>
        <w:gridCol w:w="1418"/>
        <w:gridCol w:w="1276"/>
        <w:gridCol w:w="4252"/>
      </w:tblGrid>
      <w:tr w:rsidR="00C8220E" w:rsidRPr="00C8220E" w:rsidTr="003D4E74">
        <w:trPr>
          <w:trHeight w:val="525"/>
        </w:trPr>
        <w:tc>
          <w:tcPr>
            <w:tcW w:w="1417" w:type="dxa"/>
            <w:shd w:val="clear" w:color="auto" w:fill="auto"/>
            <w:vAlign w:val="center"/>
            <w:hideMark/>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N° D.E.P.P.</w:t>
            </w:r>
          </w:p>
        </w:tc>
        <w:tc>
          <w:tcPr>
            <w:tcW w:w="1418" w:type="dxa"/>
            <w:shd w:val="clear" w:color="auto" w:fill="auto"/>
            <w:vAlign w:val="center"/>
            <w:hideMark/>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Fecha de Trámite</w:t>
            </w:r>
          </w:p>
        </w:tc>
        <w:tc>
          <w:tcPr>
            <w:tcW w:w="1276" w:type="dxa"/>
            <w:shd w:val="clear" w:color="auto" w:fill="auto"/>
            <w:noWrap/>
            <w:vAlign w:val="bottom"/>
            <w:hideMark/>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Importe</w:t>
            </w:r>
          </w:p>
        </w:tc>
        <w:tc>
          <w:tcPr>
            <w:tcW w:w="4252" w:type="dxa"/>
            <w:shd w:val="clear" w:color="auto" w:fill="auto"/>
            <w:noWrap/>
            <w:vAlign w:val="bottom"/>
            <w:hideMark/>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C o n c e p t o</w:t>
            </w:r>
          </w:p>
        </w:tc>
      </w:tr>
      <w:tr w:rsidR="00C8220E" w:rsidRPr="00C8220E" w:rsidTr="003D4E74">
        <w:trPr>
          <w:trHeight w:val="525"/>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080000000009</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12/03/2020</w:t>
            </w:r>
          </w:p>
        </w:tc>
        <w:tc>
          <w:tcPr>
            <w:tcW w:w="1276" w:type="dxa"/>
            <w:shd w:val="clear" w:color="auto" w:fill="auto"/>
            <w:noWrap/>
            <w:vAlign w:val="bottom"/>
          </w:tcPr>
          <w:p w:rsidR="00C8220E" w:rsidRPr="00C8220E" w:rsidRDefault="00067289" w:rsidP="00C8220E">
            <w:pPr>
              <w:spacing w:line="240" w:lineRule="auto"/>
              <w:jc w:val="right"/>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2</w:t>
            </w:r>
            <w:r w:rsidR="00C8220E" w:rsidRPr="00C8220E">
              <w:rPr>
                <w:rFonts w:ascii="Arial" w:eastAsia="Times New Roman" w:hAnsi="Arial" w:cs="Arial"/>
                <w:b/>
                <w:bCs/>
                <w:color w:val="000000"/>
                <w:sz w:val="16"/>
                <w:szCs w:val="16"/>
                <w:lang w:val="es-MX" w:eastAsia="es-MX"/>
              </w:rPr>
              <w:t>83,602.00</w:t>
            </w:r>
          </w:p>
        </w:tc>
        <w:tc>
          <w:tcPr>
            <w:tcW w:w="4252" w:type="dxa"/>
            <w:shd w:val="clear" w:color="auto" w:fill="auto"/>
            <w:noWrap/>
            <w:vAlign w:val="bottom"/>
          </w:tcPr>
          <w:p w:rsidR="00C8220E" w:rsidRPr="00067289" w:rsidRDefault="00C8220E" w:rsidP="00A3503F">
            <w:pPr>
              <w:spacing w:line="240" w:lineRule="auto"/>
              <w:rPr>
                <w:rFonts w:ascii="Arial" w:eastAsia="Times New Roman" w:hAnsi="Arial" w:cs="Arial"/>
                <w:b/>
                <w:bCs/>
                <w:color w:val="000000"/>
                <w:sz w:val="16"/>
                <w:szCs w:val="16"/>
                <w:lang w:val="es-MX" w:eastAsia="es-MX"/>
              </w:rPr>
            </w:pPr>
            <w:r w:rsidRPr="00067289">
              <w:rPr>
                <w:rFonts w:ascii="Arial" w:eastAsia="Times New Roman" w:hAnsi="Arial" w:cs="Arial"/>
                <w:b/>
                <w:bCs/>
                <w:color w:val="000000"/>
                <w:sz w:val="16"/>
                <w:szCs w:val="16"/>
                <w:lang w:val="es-MX" w:eastAsia="es-MX"/>
              </w:rPr>
              <w:t>Gastos de operación IPLAEM mes de marzo de 2020 (Incluye 3</w:t>
            </w:r>
            <w:r w:rsidR="00067289">
              <w:rPr>
                <w:rFonts w:ascii="Arial" w:eastAsia="Times New Roman" w:hAnsi="Arial" w:cs="Arial"/>
                <w:b/>
                <w:bCs/>
                <w:color w:val="000000"/>
                <w:sz w:val="16"/>
                <w:szCs w:val="16"/>
                <w:lang w:val="es-MX" w:eastAsia="es-MX"/>
              </w:rPr>
              <w:t>00,000.00 para Dictamen de Estados</w:t>
            </w:r>
            <w:r w:rsidRPr="00067289">
              <w:rPr>
                <w:rFonts w:ascii="Arial" w:eastAsia="Times New Roman" w:hAnsi="Arial" w:cs="Arial"/>
                <w:b/>
                <w:bCs/>
                <w:color w:val="000000"/>
                <w:sz w:val="16"/>
                <w:szCs w:val="16"/>
                <w:lang w:val="es-MX" w:eastAsia="es-MX"/>
              </w:rPr>
              <w:t xml:space="preserve"> Financieros y arrendamiento de vehículo)</w:t>
            </w:r>
          </w:p>
          <w:p w:rsidR="00067289" w:rsidRPr="00067289" w:rsidRDefault="00067289" w:rsidP="00A3503F">
            <w:pPr>
              <w:spacing w:line="240" w:lineRule="auto"/>
              <w:rPr>
                <w:rFonts w:ascii="Arial" w:eastAsia="Times New Roman" w:hAnsi="Arial" w:cs="Arial"/>
                <w:b/>
                <w:bCs/>
                <w:color w:val="000000"/>
                <w:sz w:val="16"/>
                <w:szCs w:val="16"/>
                <w:lang w:val="es-MX" w:eastAsia="es-MX"/>
              </w:rPr>
            </w:pPr>
            <w:r w:rsidRPr="00067289">
              <w:rPr>
                <w:rFonts w:ascii="Arial" w:eastAsia="Times New Roman" w:hAnsi="Arial" w:cs="Arial"/>
                <w:b/>
                <w:bCs/>
                <w:color w:val="000000"/>
                <w:sz w:val="16"/>
                <w:szCs w:val="16"/>
                <w:lang w:eastAsia="es-MX"/>
              </w:rPr>
              <w:t xml:space="preserve">Abono por $ 100,000.00  con fecha 25 de noviembre para pago </w:t>
            </w:r>
            <w:r>
              <w:rPr>
                <w:rFonts w:ascii="Arial" w:eastAsia="Times New Roman" w:hAnsi="Arial" w:cs="Arial"/>
                <w:b/>
                <w:bCs/>
                <w:color w:val="000000"/>
                <w:sz w:val="16"/>
                <w:szCs w:val="16"/>
                <w:lang w:eastAsia="es-MX"/>
              </w:rPr>
              <w:t>de actualización y recargos Retenciones</w:t>
            </w:r>
            <w:r w:rsidRPr="00067289">
              <w:rPr>
                <w:rFonts w:ascii="Arial" w:eastAsia="Times New Roman" w:hAnsi="Arial" w:cs="Arial"/>
                <w:b/>
                <w:bCs/>
                <w:color w:val="000000"/>
                <w:sz w:val="16"/>
                <w:szCs w:val="16"/>
                <w:lang w:eastAsia="es-MX"/>
              </w:rPr>
              <w:t xml:space="preserve"> I.S.R.  importe to</w:t>
            </w:r>
            <w:r w:rsidR="00B75EE0">
              <w:rPr>
                <w:rFonts w:ascii="Arial" w:eastAsia="Times New Roman" w:hAnsi="Arial" w:cs="Arial"/>
                <w:b/>
                <w:bCs/>
                <w:color w:val="000000"/>
                <w:sz w:val="16"/>
                <w:szCs w:val="16"/>
                <w:lang w:eastAsia="es-MX"/>
              </w:rPr>
              <w:t>tal DEPP $ 383,602.00 pendiente</w:t>
            </w:r>
            <w:r w:rsidRPr="00067289">
              <w:rPr>
                <w:rFonts w:ascii="Arial" w:eastAsia="Times New Roman" w:hAnsi="Arial" w:cs="Arial"/>
                <w:b/>
                <w:bCs/>
                <w:color w:val="000000"/>
                <w:sz w:val="16"/>
                <w:szCs w:val="16"/>
                <w:lang w:eastAsia="es-MX"/>
              </w:rPr>
              <w:t xml:space="preserve"> de pago 283,602.00</w:t>
            </w:r>
          </w:p>
        </w:tc>
      </w:tr>
      <w:tr w:rsidR="00C8220E" w:rsidRPr="00C8220E" w:rsidTr="000A09CA">
        <w:trPr>
          <w:trHeight w:val="360"/>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080000000010</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12/03/2020</w:t>
            </w:r>
          </w:p>
        </w:tc>
        <w:tc>
          <w:tcPr>
            <w:tcW w:w="1276" w:type="dxa"/>
            <w:shd w:val="clear" w:color="auto" w:fill="auto"/>
            <w:noWrap/>
            <w:vAlign w:val="bottom"/>
          </w:tcPr>
          <w:p w:rsidR="00C8220E" w:rsidRPr="00C8220E" w:rsidRDefault="00C8220E" w:rsidP="000A09CA">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30,400.00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Gastos de operación IPLAEM mes de marzo de 2020</w:t>
            </w:r>
          </w:p>
        </w:tc>
      </w:tr>
      <w:tr w:rsidR="00C8220E" w:rsidRPr="00C8220E" w:rsidTr="000A09CA">
        <w:trPr>
          <w:trHeight w:val="408"/>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080000000011</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12/03/2020</w:t>
            </w:r>
          </w:p>
        </w:tc>
        <w:tc>
          <w:tcPr>
            <w:tcW w:w="1276" w:type="dxa"/>
            <w:shd w:val="clear" w:color="auto" w:fill="auto"/>
            <w:noWrap/>
            <w:vAlign w:val="bottom"/>
          </w:tcPr>
          <w:p w:rsidR="00C8220E" w:rsidRPr="00C8220E" w:rsidRDefault="00C8220E" w:rsidP="000A09CA">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53,492.00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Gastos de operación IPLAEM mes de marzo de 2020</w:t>
            </w:r>
          </w:p>
        </w:tc>
      </w:tr>
      <w:tr w:rsidR="00C8220E" w:rsidRPr="00C8220E" w:rsidTr="000A09CA">
        <w:trPr>
          <w:trHeight w:val="286"/>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080000000012</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12/03/2020</w:t>
            </w:r>
          </w:p>
        </w:tc>
        <w:tc>
          <w:tcPr>
            <w:tcW w:w="1276" w:type="dxa"/>
            <w:shd w:val="clear" w:color="auto" w:fill="auto"/>
            <w:noWrap/>
            <w:vAlign w:val="bottom"/>
          </w:tcPr>
          <w:p w:rsidR="00C8220E" w:rsidRPr="00C8220E" w:rsidRDefault="000A09CA" w:rsidP="000A09CA">
            <w:pPr>
              <w:spacing w:line="240" w:lineRule="auto"/>
              <w:jc w:val="right"/>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r w:rsidR="00C8220E" w:rsidRPr="00C8220E">
              <w:rPr>
                <w:rFonts w:ascii="Arial" w:eastAsia="Times New Roman" w:hAnsi="Arial" w:cs="Arial"/>
                <w:b/>
                <w:bCs/>
                <w:color w:val="000000"/>
                <w:sz w:val="16"/>
                <w:szCs w:val="16"/>
                <w:lang w:val="es-MX" w:eastAsia="es-MX"/>
              </w:rPr>
              <w:t>66,219.00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Gastos de operación IPLAEM mes de marzo de 2020</w:t>
            </w:r>
          </w:p>
        </w:tc>
      </w:tr>
      <w:tr w:rsidR="00C8220E" w:rsidRPr="00C8220E" w:rsidTr="000A09CA">
        <w:trPr>
          <w:trHeight w:val="275"/>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080000000013</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12/03/2020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71,496.00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Gastos de operación IPLAEM mes de marzo de 2020</w:t>
            </w:r>
          </w:p>
        </w:tc>
      </w:tr>
      <w:tr w:rsidR="00C8220E" w:rsidRPr="00C8220E" w:rsidTr="000A09CA">
        <w:trPr>
          <w:trHeight w:val="266"/>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080000000014</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02/04/2020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24,500.00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Gastos de operación IPLAEM mes de Abril de 2020</w:t>
            </w:r>
          </w:p>
        </w:tc>
      </w:tr>
      <w:tr w:rsidR="00C8220E" w:rsidRPr="00C8220E" w:rsidTr="000A09CA">
        <w:trPr>
          <w:trHeight w:val="283"/>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080000000015</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02/04/2020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63,602.00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Gastos de operación IPLAEM mes de Abril de 2020</w:t>
            </w:r>
          </w:p>
        </w:tc>
      </w:tr>
      <w:tr w:rsidR="00C8220E" w:rsidRPr="00C8220E" w:rsidTr="000A09CA">
        <w:trPr>
          <w:trHeight w:val="260"/>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080000000016</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02/04/2020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24,300.00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Gastos de operación IPLAEM mes de Abril de 2020</w:t>
            </w:r>
          </w:p>
        </w:tc>
      </w:tr>
      <w:tr w:rsidR="00C8220E" w:rsidRPr="00C8220E" w:rsidTr="003D4E74">
        <w:trPr>
          <w:trHeight w:val="525"/>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080000000017</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02/04/2020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57,000.00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Gastos de operación IPLAEM mes de Abril de 2020</w:t>
            </w:r>
          </w:p>
        </w:tc>
      </w:tr>
      <w:tr w:rsidR="00C8220E" w:rsidRPr="00C8220E" w:rsidTr="0083524E">
        <w:trPr>
          <w:trHeight w:val="269"/>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080000000018</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02/04/2020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222,406.00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Gastos de operación IPLAEM mes de Abril de 2020</w:t>
            </w:r>
          </w:p>
        </w:tc>
      </w:tr>
      <w:tr w:rsidR="00C8220E" w:rsidRPr="00C8220E" w:rsidTr="0083524E">
        <w:trPr>
          <w:trHeight w:val="269"/>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lastRenderedPageBreak/>
              <w:t>080000000019</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06/05/2020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75,662.00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8"/>
                <w:szCs w:val="18"/>
                <w:lang w:val="es-MX" w:eastAsia="es-MX"/>
              </w:rPr>
            </w:pPr>
            <w:r w:rsidRPr="00C8220E">
              <w:rPr>
                <w:rFonts w:ascii="Arial" w:eastAsia="Times New Roman" w:hAnsi="Arial" w:cs="Arial"/>
                <w:b/>
                <w:bCs/>
                <w:color w:val="000000"/>
                <w:sz w:val="16"/>
                <w:szCs w:val="16"/>
                <w:lang w:val="es-MX" w:eastAsia="es-MX"/>
              </w:rPr>
              <w:t>Gastos de operación IPLAEM mes de Mayo de 2020</w:t>
            </w:r>
          </w:p>
        </w:tc>
      </w:tr>
      <w:tr w:rsidR="00C8220E" w:rsidRPr="00C8220E" w:rsidTr="0083524E">
        <w:trPr>
          <w:trHeight w:val="272"/>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080000000020</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06/05/2020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31,700.00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8"/>
                <w:szCs w:val="18"/>
                <w:lang w:val="es-MX" w:eastAsia="es-MX"/>
              </w:rPr>
            </w:pPr>
            <w:r w:rsidRPr="00C8220E">
              <w:rPr>
                <w:rFonts w:ascii="Arial" w:eastAsia="Times New Roman" w:hAnsi="Arial" w:cs="Arial"/>
                <w:b/>
                <w:bCs/>
                <w:color w:val="000000"/>
                <w:sz w:val="16"/>
                <w:szCs w:val="16"/>
                <w:lang w:val="es-MX" w:eastAsia="es-MX"/>
              </w:rPr>
              <w:t>Gastos de operación IPLAEM mes de Mayo de 2020</w:t>
            </w:r>
          </w:p>
        </w:tc>
      </w:tr>
      <w:tr w:rsidR="00C8220E" w:rsidRPr="00C8220E" w:rsidTr="0083524E">
        <w:trPr>
          <w:trHeight w:val="277"/>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080000000021</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06/05/2020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24,500.00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8"/>
                <w:szCs w:val="18"/>
                <w:lang w:val="es-MX" w:eastAsia="es-MX"/>
              </w:rPr>
            </w:pPr>
            <w:r w:rsidRPr="00C8220E">
              <w:rPr>
                <w:rFonts w:ascii="Arial" w:eastAsia="Times New Roman" w:hAnsi="Arial" w:cs="Arial"/>
                <w:b/>
                <w:bCs/>
                <w:color w:val="000000"/>
                <w:sz w:val="16"/>
                <w:szCs w:val="16"/>
                <w:lang w:val="es-MX" w:eastAsia="es-MX"/>
              </w:rPr>
              <w:t>Gastos de operación IPLAEM mes de Mayo de 2020</w:t>
            </w:r>
          </w:p>
        </w:tc>
      </w:tr>
      <w:tr w:rsidR="00C8220E" w:rsidRPr="00C8220E" w:rsidTr="0083524E">
        <w:trPr>
          <w:trHeight w:val="267"/>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080000000022</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06/05/2020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12,000.00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8"/>
                <w:szCs w:val="18"/>
                <w:lang w:val="es-MX" w:eastAsia="es-MX"/>
              </w:rPr>
            </w:pPr>
            <w:r w:rsidRPr="00C8220E">
              <w:rPr>
                <w:rFonts w:ascii="Arial" w:eastAsia="Times New Roman" w:hAnsi="Arial" w:cs="Arial"/>
                <w:b/>
                <w:bCs/>
                <w:color w:val="000000"/>
                <w:sz w:val="16"/>
                <w:szCs w:val="16"/>
                <w:lang w:val="es-MX" w:eastAsia="es-MX"/>
              </w:rPr>
              <w:t>Gastos de operación IPLAEM mes de Mayo de 2020</w:t>
            </w:r>
          </w:p>
        </w:tc>
      </w:tr>
      <w:tr w:rsidR="00C8220E" w:rsidRPr="00C8220E" w:rsidTr="003D4E74">
        <w:trPr>
          <w:trHeight w:val="342"/>
        </w:trPr>
        <w:tc>
          <w:tcPr>
            <w:tcW w:w="1417" w:type="dxa"/>
            <w:shd w:val="clear" w:color="auto" w:fill="auto"/>
            <w:vAlign w:val="center"/>
          </w:tcPr>
          <w:p w:rsidR="00C8220E" w:rsidRPr="00C8220E" w:rsidRDefault="00C8220E" w:rsidP="00C8220E">
            <w:pPr>
              <w:spacing w:line="240" w:lineRule="auto"/>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080000000023</w:t>
            </w:r>
          </w:p>
        </w:tc>
        <w:tc>
          <w:tcPr>
            <w:tcW w:w="1418" w:type="dxa"/>
            <w:shd w:val="clear" w:color="auto" w:fill="auto"/>
            <w:vAlign w:val="center"/>
          </w:tcPr>
          <w:p w:rsidR="00C8220E" w:rsidRPr="00C8220E" w:rsidRDefault="00C8220E" w:rsidP="00C8220E">
            <w:pPr>
              <w:spacing w:line="240" w:lineRule="auto"/>
              <w:jc w:val="center"/>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06/05/2020</w:t>
            </w:r>
          </w:p>
        </w:tc>
        <w:tc>
          <w:tcPr>
            <w:tcW w:w="1276" w:type="dxa"/>
            <w:shd w:val="clear" w:color="auto" w:fill="auto"/>
            <w:noWrap/>
            <w:vAlign w:val="bottom"/>
          </w:tcPr>
          <w:p w:rsidR="00C8220E" w:rsidRPr="00C8220E" w:rsidRDefault="00C8220E" w:rsidP="00C8220E">
            <w:pPr>
              <w:spacing w:line="240" w:lineRule="auto"/>
              <w:jc w:val="right"/>
              <w:rPr>
                <w:rFonts w:ascii="Arial" w:eastAsia="Times New Roman" w:hAnsi="Arial" w:cs="Arial"/>
                <w:b/>
                <w:bCs/>
                <w:color w:val="000000"/>
                <w:sz w:val="16"/>
                <w:szCs w:val="16"/>
                <w:lang w:val="es-MX" w:eastAsia="es-MX"/>
              </w:rPr>
            </w:pPr>
            <w:r w:rsidRPr="00C8220E">
              <w:rPr>
                <w:rFonts w:ascii="Arial" w:eastAsia="Times New Roman" w:hAnsi="Arial" w:cs="Arial"/>
                <w:b/>
                <w:bCs/>
                <w:color w:val="000000"/>
                <w:sz w:val="16"/>
                <w:szCs w:val="16"/>
                <w:lang w:val="es-MX" w:eastAsia="es-MX"/>
              </w:rPr>
              <w:t>756,491.00</w:t>
            </w:r>
          </w:p>
        </w:tc>
        <w:tc>
          <w:tcPr>
            <w:tcW w:w="4252" w:type="dxa"/>
            <w:shd w:val="clear" w:color="auto" w:fill="auto"/>
            <w:noWrap/>
            <w:vAlign w:val="bottom"/>
          </w:tcPr>
          <w:p w:rsidR="00C8220E" w:rsidRPr="00C8220E" w:rsidRDefault="00C8220E" w:rsidP="00A3503F">
            <w:pPr>
              <w:spacing w:line="240" w:lineRule="auto"/>
              <w:rPr>
                <w:rFonts w:ascii="Arial" w:eastAsia="Times New Roman" w:hAnsi="Arial" w:cs="Arial"/>
                <w:b/>
                <w:bCs/>
                <w:color w:val="000000"/>
                <w:sz w:val="18"/>
                <w:szCs w:val="18"/>
                <w:lang w:val="es-MX" w:eastAsia="es-MX"/>
              </w:rPr>
            </w:pPr>
            <w:r w:rsidRPr="00C8220E">
              <w:rPr>
                <w:rFonts w:ascii="Arial" w:eastAsia="Times New Roman" w:hAnsi="Arial" w:cs="Arial"/>
                <w:b/>
                <w:bCs/>
                <w:color w:val="000000"/>
                <w:sz w:val="16"/>
                <w:szCs w:val="16"/>
                <w:lang w:val="es-MX" w:eastAsia="es-MX"/>
              </w:rPr>
              <w:t>Gastos de operación IPLAEM mes de Mayo de 2020</w:t>
            </w:r>
          </w:p>
        </w:tc>
      </w:tr>
      <w:tr w:rsidR="00EE5C00" w:rsidRPr="00C8220E" w:rsidTr="003D4E74">
        <w:trPr>
          <w:trHeight w:val="342"/>
        </w:trPr>
        <w:tc>
          <w:tcPr>
            <w:tcW w:w="1417" w:type="dxa"/>
            <w:shd w:val="clear" w:color="auto" w:fill="auto"/>
            <w:vAlign w:val="center"/>
          </w:tcPr>
          <w:p w:rsidR="00EE5C00" w:rsidRDefault="00EE5C00" w:rsidP="00EE5C00">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080000000024</w:t>
            </w:r>
          </w:p>
        </w:tc>
        <w:tc>
          <w:tcPr>
            <w:tcW w:w="1418" w:type="dxa"/>
            <w:shd w:val="clear" w:color="auto" w:fill="auto"/>
            <w:vAlign w:val="center"/>
          </w:tcPr>
          <w:p w:rsidR="00EE5C00" w:rsidRDefault="00EE5C00" w:rsidP="00EE5C00">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08/06/2020</w:t>
            </w:r>
          </w:p>
        </w:tc>
        <w:tc>
          <w:tcPr>
            <w:tcW w:w="1276" w:type="dxa"/>
            <w:shd w:val="clear" w:color="auto" w:fill="auto"/>
            <w:noWrap/>
            <w:vAlign w:val="bottom"/>
          </w:tcPr>
          <w:p w:rsidR="00EE5C00" w:rsidRDefault="00EE5C00" w:rsidP="00EE5C00">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43,322.00</w:t>
            </w:r>
          </w:p>
        </w:tc>
        <w:tc>
          <w:tcPr>
            <w:tcW w:w="4252" w:type="dxa"/>
            <w:shd w:val="clear" w:color="auto" w:fill="auto"/>
            <w:noWrap/>
            <w:vAlign w:val="bottom"/>
          </w:tcPr>
          <w:p w:rsidR="00EE5C00" w:rsidRDefault="00EE5C00" w:rsidP="00A3503F">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Junio de 2020</w:t>
            </w:r>
          </w:p>
        </w:tc>
      </w:tr>
      <w:tr w:rsidR="00EE5C00" w:rsidRPr="00C8220E" w:rsidTr="003D4E74">
        <w:trPr>
          <w:trHeight w:val="342"/>
        </w:trPr>
        <w:tc>
          <w:tcPr>
            <w:tcW w:w="1417" w:type="dxa"/>
            <w:shd w:val="clear" w:color="auto" w:fill="auto"/>
            <w:vAlign w:val="center"/>
          </w:tcPr>
          <w:p w:rsidR="00EE5C00" w:rsidRDefault="00EE5C00" w:rsidP="00EE5C00">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080000000025</w:t>
            </w:r>
          </w:p>
        </w:tc>
        <w:tc>
          <w:tcPr>
            <w:tcW w:w="1418" w:type="dxa"/>
            <w:shd w:val="clear" w:color="auto" w:fill="auto"/>
            <w:vAlign w:val="center"/>
          </w:tcPr>
          <w:p w:rsidR="00EE5C00" w:rsidRDefault="00EE5C00" w:rsidP="00EE5C00">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08/06/2020</w:t>
            </w:r>
          </w:p>
        </w:tc>
        <w:tc>
          <w:tcPr>
            <w:tcW w:w="1276" w:type="dxa"/>
            <w:shd w:val="clear" w:color="auto" w:fill="auto"/>
            <w:noWrap/>
            <w:vAlign w:val="bottom"/>
          </w:tcPr>
          <w:p w:rsidR="00EE5C00" w:rsidRDefault="00EE5C00" w:rsidP="00EE5C00">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1,000.00</w:t>
            </w:r>
          </w:p>
        </w:tc>
        <w:tc>
          <w:tcPr>
            <w:tcW w:w="4252" w:type="dxa"/>
            <w:shd w:val="clear" w:color="auto" w:fill="auto"/>
            <w:noWrap/>
            <w:vAlign w:val="bottom"/>
          </w:tcPr>
          <w:p w:rsidR="00EE5C00" w:rsidRDefault="00EE5C00" w:rsidP="00A3503F">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Junio de 2020</w:t>
            </w:r>
          </w:p>
        </w:tc>
      </w:tr>
      <w:tr w:rsidR="00EE5C00" w:rsidRPr="00C8220E" w:rsidTr="003D4E74">
        <w:trPr>
          <w:trHeight w:val="342"/>
        </w:trPr>
        <w:tc>
          <w:tcPr>
            <w:tcW w:w="1417" w:type="dxa"/>
            <w:shd w:val="clear" w:color="auto" w:fill="auto"/>
            <w:vAlign w:val="center"/>
          </w:tcPr>
          <w:p w:rsidR="00EE5C00" w:rsidRDefault="00EE5C00" w:rsidP="00EE5C00">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080000000026</w:t>
            </w:r>
          </w:p>
        </w:tc>
        <w:tc>
          <w:tcPr>
            <w:tcW w:w="1418" w:type="dxa"/>
            <w:shd w:val="clear" w:color="auto" w:fill="auto"/>
            <w:vAlign w:val="center"/>
          </w:tcPr>
          <w:p w:rsidR="00EE5C00" w:rsidRDefault="00EE5C00" w:rsidP="00EE5C00">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08/06/2020</w:t>
            </w:r>
          </w:p>
        </w:tc>
        <w:tc>
          <w:tcPr>
            <w:tcW w:w="1276" w:type="dxa"/>
            <w:shd w:val="clear" w:color="auto" w:fill="auto"/>
            <w:noWrap/>
            <w:vAlign w:val="bottom"/>
          </w:tcPr>
          <w:p w:rsidR="00EE5C00" w:rsidRDefault="00EE5C00" w:rsidP="00EE5C00">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27,000.00</w:t>
            </w:r>
          </w:p>
        </w:tc>
        <w:tc>
          <w:tcPr>
            <w:tcW w:w="4252" w:type="dxa"/>
            <w:shd w:val="clear" w:color="auto" w:fill="auto"/>
            <w:noWrap/>
            <w:vAlign w:val="bottom"/>
          </w:tcPr>
          <w:p w:rsidR="00EE5C00" w:rsidRDefault="00EE5C00" w:rsidP="00A3503F">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Junio de 2020</w:t>
            </w:r>
          </w:p>
        </w:tc>
      </w:tr>
      <w:tr w:rsidR="00EE5C00" w:rsidRPr="00C8220E" w:rsidTr="00EE5C00">
        <w:trPr>
          <w:trHeight w:val="284"/>
        </w:trPr>
        <w:tc>
          <w:tcPr>
            <w:tcW w:w="1417" w:type="dxa"/>
            <w:shd w:val="clear" w:color="auto" w:fill="auto"/>
            <w:vAlign w:val="center"/>
          </w:tcPr>
          <w:p w:rsidR="00EE5C00" w:rsidRDefault="00EE5C00" w:rsidP="00EE5C00">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080000000027</w:t>
            </w:r>
          </w:p>
        </w:tc>
        <w:tc>
          <w:tcPr>
            <w:tcW w:w="1418" w:type="dxa"/>
            <w:shd w:val="clear" w:color="auto" w:fill="auto"/>
            <w:vAlign w:val="center"/>
          </w:tcPr>
          <w:p w:rsidR="00EE5C00" w:rsidRDefault="00EE5C00" w:rsidP="00EE5C00">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08/06/2020</w:t>
            </w:r>
          </w:p>
        </w:tc>
        <w:tc>
          <w:tcPr>
            <w:tcW w:w="1276" w:type="dxa"/>
            <w:shd w:val="clear" w:color="auto" w:fill="auto"/>
            <w:noWrap/>
            <w:vAlign w:val="bottom"/>
          </w:tcPr>
          <w:p w:rsidR="00EE5C00" w:rsidRDefault="00EE5C00" w:rsidP="00EE5C00">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9,350.00</w:t>
            </w:r>
          </w:p>
        </w:tc>
        <w:tc>
          <w:tcPr>
            <w:tcW w:w="4252" w:type="dxa"/>
            <w:shd w:val="clear" w:color="auto" w:fill="auto"/>
            <w:noWrap/>
            <w:vAlign w:val="bottom"/>
          </w:tcPr>
          <w:p w:rsidR="00EE5C00" w:rsidRDefault="00EE5C00" w:rsidP="00A3503F">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Junio de 2020</w:t>
            </w:r>
          </w:p>
        </w:tc>
      </w:tr>
      <w:tr w:rsidR="00A750D8" w:rsidRPr="00C8220E" w:rsidTr="00EE5C00">
        <w:trPr>
          <w:trHeight w:val="284"/>
        </w:trPr>
        <w:tc>
          <w:tcPr>
            <w:tcW w:w="1417" w:type="dxa"/>
            <w:shd w:val="clear" w:color="auto" w:fill="auto"/>
            <w:vAlign w:val="center"/>
          </w:tcPr>
          <w:p w:rsidR="00A750D8" w:rsidRDefault="00A750D8" w:rsidP="00A750D8">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080000000028</w:t>
            </w:r>
          </w:p>
        </w:tc>
        <w:tc>
          <w:tcPr>
            <w:tcW w:w="1418" w:type="dxa"/>
            <w:shd w:val="clear" w:color="auto" w:fill="auto"/>
            <w:vAlign w:val="center"/>
          </w:tcPr>
          <w:p w:rsidR="00A750D8" w:rsidRDefault="00A750D8" w:rsidP="00A750D8">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09/07/2020</w:t>
            </w:r>
          </w:p>
        </w:tc>
        <w:tc>
          <w:tcPr>
            <w:tcW w:w="1276" w:type="dxa"/>
            <w:shd w:val="clear" w:color="auto" w:fill="auto"/>
            <w:noWrap/>
            <w:vAlign w:val="bottom"/>
          </w:tcPr>
          <w:p w:rsidR="00A750D8" w:rsidRDefault="00A750D8" w:rsidP="00A750D8">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37,522.00</w:t>
            </w:r>
          </w:p>
        </w:tc>
        <w:tc>
          <w:tcPr>
            <w:tcW w:w="4252" w:type="dxa"/>
            <w:shd w:val="clear" w:color="auto" w:fill="auto"/>
            <w:noWrap/>
            <w:vAlign w:val="bottom"/>
          </w:tcPr>
          <w:p w:rsidR="00A750D8" w:rsidRDefault="00A750D8" w:rsidP="00A3503F">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Julio de 2020</w:t>
            </w:r>
          </w:p>
        </w:tc>
      </w:tr>
      <w:tr w:rsidR="00A750D8" w:rsidRPr="00C8220E" w:rsidTr="00EE5C00">
        <w:trPr>
          <w:trHeight w:val="284"/>
        </w:trPr>
        <w:tc>
          <w:tcPr>
            <w:tcW w:w="1417" w:type="dxa"/>
            <w:shd w:val="clear" w:color="auto" w:fill="auto"/>
            <w:vAlign w:val="center"/>
          </w:tcPr>
          <w:p w:rsidR="00A750D8" w:rsidRDefault="00A750D8" w:rsidP="00A750D8">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080000000029</w:t>
            </w:r>
          </w:p>
        </w:tc>
        <w:tc>
          <w:tcPr>
            <w:tcW w:w="1418" w:type="dxa"/>
            <w:shd w:val="clear" w:color="auto" w:fill="auto"/>
            <w:vAlign w:val="center"/>
          </w:tcPr>
          <w:p w:rsidR="00A750D8" w:rsidRDefault="00A750D8" w:rsidP="00A750D8">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09/07/2020</w:t>
            </w:r>
          </w:p>
        </w:tc>
        <w:tc>
          <w:tcPr>
            <w:tcW w:w="1276" w:type="dxa"/>
            <w:shd w:val="clear" w:color="auto" w:fill="auto"/>
            <w:noWrap/>
            <w:vAlign w:val="bottom"/>
          </w:tcPr>
          <w:p w:rsidR="00A750D8" w:rsidRDefault="00A750D8" w:rsidP="00A750D8">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17,600.00</w:t>
            </w:r>
          </w:p>
        </w:tc>
        <w:tc>
          <w:tcPr>
            <w:tcW w:w="4252" w:type="dxa"/>
            <w:shd w:val="clear" w:color="auto" w:fill="auto"/>
            <w:noWrap/>
            <w:vAlign w:val="bottom"/>
          </w:tcPr>
          <w:p w:rsidR="00A750D8" w:rsidRDefault="00A750D8" w:rsidP="00A3503F">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Julio de 2020</w:t>
            </w:r>
          </w:p>
        </w:tc>
      </w:tr>
      <w:tr w:rsidR="00A750D8" w:rsidRPr="00C8220E" w:rsidTr="00EE5C00">
        <w:trPr>
          <w:trHeight w:val="284"/>
        </w:trPr>
        <w:tc>
          <w:tcPr>
            <w:tcW w:w="1417" w:type="dxa"/>
            <w:shd w:val="clear" w:color="auto" w:fill="auto"/>
            <w:vAlign w:val="center"/>
          </w:tcPr>
          <w:p w:rsidR="00A750D8" w:rsidRDefault="00A750D8" w:rsidP="00A750D8">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080000000030</w:t>
            </w:r>
          </w:p>
        </w:tc>
        <w:tc>
          <w:tcPr>
            <w:tcW w:w="1418" w:type="dxa"/>
            <w:shd w:val="clear" w:color="auto" w:fill="auto"/>
            <w:vAlign w:val="center"/>
          </w:tcPr>
          <w:p w:rsidR="00A750D8" w:rsidRDefault="00A750D8" w:rsidP="00A750D8">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09/07/2020</w:t>
            </w:r>
          </w:p>
        </w:tc>
        <w:tc>
          <w:tcPr>
            <w:tcW w:w="1276" w:type="dxa"/>
            <w:shd w:val="clear" w:color="auto" w:fill="auto"/>
            <w:noWrap/>
            <w:vAlign w:val="bottom"/>
          </w:tcPr>
          <w:p w:rsidR="00A750D8" w:rsidRDefault="00A750D8" w:rsidP="00A750D8">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22,600.00</w:t>
            </w:r>
          </w:p>
        </w:tc>
        <w:tc>
          <w:tcPr>
            <w:tcW w:w="4252" w:type="dxa"/>
            <w:shd w:val="clear" w:color="auto" w:fill="auto"/>
            <w:noWrap/>
            <w:vAlign w:val="bottom"/>
          </w:tcPr>
          <w:p w:rsidR="00A750D8" w:rsidRDefault="00A750D8" w:rsidP="00A3503F">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Julio de 2020</w:t>
            </w:r>
          </w:p>
        </w:tc>
      </w:tr>
      <w:tr w:rsidR="00A750D8" w:rsidRPr="00C8220E" w:rsidTr="0083524E">
        <w:trPr>
          <w:trHeight w:val="236"/>
        </w:trPr>
        <w:tc>
          <w:tcPr>
            <w:tcW w:w="1417" w:type="dxa"/>
            <w:shd w:val="clear" w:color="auto" w:fill="auto"/>
            <w:vAlign w:val="center"/>
          </w:tcPr>
          <w:p w:rsidR="00A750D8" w:rsidRDefault="00A750D8" w:rsidP="00A750D8">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080000000031</w:t>
            </w:r>
          </w:p>
        </w:tc>
        <w:tc>
          <w:tcPr>
            <w:tcW w:w="1418" w:type="dxa"/>
            <w:shd w:val="clear" w:color="auto" w:fill="auto"/>
            <w:vAlign w:val="center"/>
          </w:tcPr>
          <w:p w:rsidR="00A750D8" w:rsidRDefault="00A750D8" w:rsidP="00A750D8">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09/07/2020</w:t>
            </w:r>
          </w:p>
        </w:tc>
        <w:tc>
          <w:tcPr>
            <w:tcW w:w="1276" w:type="dxa"/>
            <w:shd w:val="clear" w:color="auto" w:fill="auto"/>
            <w:noWrap/>
            <w:vAlign w:val="bottom"/>
          </w:tcPr>
          <w:p w:rsidR="00A750D8" w:rsidRDefault="00A750D8" w:rsidP="00A750D8">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25,000.00</w:t>
            </w:r>
          </w:p>
        </w:tc>
        <w:tc>
          <w:tcPr>
            <w:tcW w:w="4252" w:type="dxa"/>
            <w:shd w:val="clear" w:color="auto" w:fill="auto"/>
            <w:noWrap/>
            <w:vAlign w:val="bottom"/>
          </w:tcPr>
          <w:p w:rsidR="00A750D8" w:rsidRDefault="00A750D8" w:rsidP="00A3503F">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Julio de 2020</w:t>
            </w:r>
          </w:p>
        </w:tc>
      </w:tr>
      <w:tr w:rsidR="00A3503F" w:rsidRPr="00C8220E" w:rsidTr="0083524E">
        <w:trPr>
          <w:trHeight w:val="282"/>
        </w:trPr>
        <w:tc>
          <w:tcPr>
            <w:tcW w:w="1417" w:type="dxa"/>
            <w:shd w:val="clear" w:color="auto" w:fill="auto"/>
            <w:vAlign w:val="center"/>
          </w:tcPr>
          <w:p w:rsidR="00A3503F" w:rsidRDefault="00A3503F" w:rsidP="00A750D8">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080000000032</w:t>
            </w:r>
          </w:p>
        </w:tc>
        <w:tc>
          <w:tcPr>
            <w:tcW w:w="1418" w:type="dxa"/>
            <w:shd w:val="clear" w:color="auto" w:fill="auto"/>
            <w:vAlign w:val="center"/>
          </w:tcPr>
          <w:p w:rsidR="00A3503F" w:rsidRDefault="00A3503F" w:rsidP="00A750D8">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06/08/2020</w:t>
            </w:r>
          </w:p>
        </w:tc>
        <w:tc>
          <w:tcPr>
            <w:tcW w:w="1276" w:type="dxa"/>
            <w:shd w:val="clear" w:color="auto" w:fill="auto"/>
            <w:noWrap/>
            <w:vAlign w:val="bottom"/>
          </w:tcPr>
          <w:p w:rsidR="00A3503F" w:rsidRDefault="00A3503F" w:rsidP="00A750D8">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37,522.00</w:t>
            </w:r>
          </w:p>
        </w:tc>
        <w:tc>
          <w:tcPr>
            <w:tcW w:w="4252" w:type="dxa"/>
            <w:shd w:val="clear" w:color="auto" w:fill="auto"/>
            <w:noWrap/>
            <w:vAlign w:val="bottom"/>
          </w:tcPr>
          <w:p w:rsidR="00A3503F" w:rsidRDefault="00A3503F" w:rsidP="00A3503F">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Agosto de 2020</w:t>
            </w:r>
          </w:p>
        </w:tc>
      </w:tr>
      <w:tr w:rsidR="00A3503F" w:rsidRPr="00C8220E" w:rsidTr="0083524E">
        <w:trPr>
          <w:trHeight w:val="286"/>
        </w:trPr>
        <w:tc>
          <w:tcPr>
            <w:tcW w:w="1417" w:type="dxa"/>
            <w:shd w:val="clear" w:color="auto" w:fill="auto"/>
            <w:vAlign w:val="center"/>
          </w:tcPr>
          <w:p w:rsidR="00A3503F" w:rsidRDefault="00A3503F" w:rsidP="00A750D8">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080000000033</w:t>
            </w:r>
          </w:p>
        </w:tc>
        <w:tc>
          <w:tcPr>
            <w:tcW w:w="1418" w:type="dxa"/>
            <w:shd w:val="clear" w:color="auto" w:fill="auto"/>
            <w:vAlign w:val="center"/>
          </w:tcPr>
          <w:p w:rsidR="00A3503F" w:rsidRDefault="00A3503F" w:rsidP="00A750D8">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06/08/2020</w:t>
            </w:r>
          </w:p>
        </w:tc>
        <w:tc>
          <w:tcPr>
            <w:tcW w:w="1276" w:type="dxa"/>
            <w:shd w:val="clear" w:color="auto" w:fill="auto"/>
            <w:noWrap/>
            <w:vAlign w:val="bottom"/>
          </w:tcPr>
          <w:p w:rsidR="00A3503F" w:rsidRDefault="00A3503F" w:rsidP="00A750D8">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14,650.00</w:t>
            </w:r>
          </w:p>
        </w:tc>
        <w:tc>
          <w:tcPr>
            <w:tcW w:w="4252" w:type="dxa"/>
            <w:shd w:val="clear" w:color="auto" w:fill="auto"/>
            <w:noWrap/>
            <w:vAlign w:val="bottom"/>
          </w:tcPr>
          <w:p w:rsidR="00A3503F" w:rsidRDefault="00A3503F" w:rsidP="00A3503F">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Agosto de 2020</w:t>
            </w:r>
          </w:p>
        </w:tc>
      </w:tr>
      <w:tr w:rsidR="00EA67AE" w:rsidRPr="00C8220E" w:rsidTr="00A750D8">
        <w:trPr>
          <w:trHeight w:val="386"/>
        </w:trPr>
        <w:tc>
          <w:tcPr>
            <w:tcW w:w="1417" w:type="dxa"/>
            <w:shd w:val="clear" w:color="auto" w:fill="auto"/>
            <w:vAlign w:val="center"/>
          </w:tcPr>
          <w:p w:rsidR="00EA67AE" w:rsidRDefault="00EA67AE" w:rsidP="00EA67AE">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080000000034</w:t>
            </w:r>
          </w:p>
        </w:tc>
        <w:tc>
          <w:tcPr>
            <w:tcW w:w="1418" w:type="dxa"/>
            <w:shd w:val="clear" w:color="auto" w:fill="auto"/>
            <w:vAlign w:val="center"/>
          </w:tcPr>
          <w:p w:rsidR="00EA67AE" w:rsidRDefault="00EA67AE" w:rsidP="00EA67AE">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10/09/2020</w:t>
            </w:r>
          </w:p>
        </w:tc>
        <w:tc>
          <w:tcPr>
            <w:tcW w:w="1276" w:type="dxa"/>
            <w:shd w:val="clear" w:color="auto" w:fill="auto"/>
            <w:noWrap/>
            <w:vAlign w:val="bottom"/>
          </w:tcPr>
          <w:p w:rsidR="00EA67AE" w:rsidRDefault="00EA67AE" w:rsidP="00EA67AE">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63,602.00</w:t>
            </w:r>
          </w:p>
        </w:tc>
        <w:tc>
          <w:tcPr>
            <w:tcW w:w="4252" w:type="dxa"/>
            <w:shd w:val="clear" w:color="auto" w:fill="auto"/>
            <w:noWrap/>
            <w:vAlign w:val="bottom"/>
          </w:tcPr>
          <w:p w:rsidR="00EA67AE" w:rsidRDefault="00EA67AE" w:rsidP="00EA67AE">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Septiembre de 2020</w:t>
            </w:r>
          </w:p>
        </w:tc>
      </w:tr>
      <w:tr w:rsidR="00EA67AE" w:rsidRPr="00C8220E" w:rsidTr="00A750D8">
        <w:trPr>
          <w:trHeight w:val="386"/>
        </w:trPr>
        <w:tc>
          <w:tcPr>
            <w:tcW w:w="1417" w:type="dxa"/>
            <w:shd w:val="clear" w:color="auto" w:fill="auto"/>
            <w:vAlign w:val="center"/>
          </w:tcPr>
          <w:p w:rsidR="00EA67AE" w:rsidRDefault="00EA67AE" w:rsidP="00EA67AE">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080000000035</w:t>
            </w:r>
          </w:p>
        </w:tc>
        <w:tc>
          <w:tcPr>
            <w:tcW w:w="1418" w:type="dxa"/>
            <w:shd w:val="clear" w:color="auto" w:fill="auto"/>
            <w:vAlign w:val="center"/>
          </w:tcPr>
          <w:p w:rsidR="00EA67AE" w:rsidRDefault="00EA67AE" w:rsidP="00EA67AE">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10/09/2020</w:t>
            </w:r>
          </w:p>
        </w:tc>
        <w:tc>
          <w:tcPr>
            <w:tcW w:w="1276" w:type="dxa"/>
            <w:shd w:val="clear" w:color="auto" w:fill="auto"/>
            <w:noWrap/>
            <w:vAlign w:val="bottom"/>
          </w:tcPr>
          <w:p w:rsidR="00EA67AE" w:rsidRDefault="00EA67AE" w:rsidP="00EA67AE">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9,500.00</w:t>
            </w:r>
          </w:p>
        </w:tc>
        <w:tc>
          <w:tcPr>
            <w:tcW w:w="4252" w:type="dxa"/>
            <w:shd w:val="clear" w:color="auto" w:fill="auto"/>
            <w:noWrap/>
            <w:vAlign w:val="bottom"/>
          </w:tcPr>
          <w:p w:rsidR="00EA67AE" w:rsidRDefault="00EA67AE" w:rsidP="00EA67AE">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Septiembre de 2020</w:t>
            </w:r>
          </w:p>
        </w:tc>
      </w:tr>
      <w:tr w:rsidR="00EA67AE" w:rsidRPr="00C8220E" w:rsidTr="00A750D8">
        <w:trPr>
          <w:trHeight w:val="386"/>
        </w:trPr>
        <w:tc>
          <w:tcPr>
            <w:tcW w:w="1417" w:type="dxa"/>
            <w:shd w:val="clear" w:color="auto" w:fill="auto"/>
            <w:vAlign w:val="center"/>
          </w:tcPr>
          <w:p w:rsidR="00EA67AE" w:rsidRDefault="00EA67AE" w:rsidP="00EA67AE">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080000000036</w:t>
            </w:r>
          </w:p>
        </w:tc>
        <w:tc>
          <w:tcPr>
            <w:tcW w:w="1418" w:type="dxa"/>
            <w:shd w:val="clear" w:color="auto" w:fill="auto"/>
            <w:vAlign w:val="center"/>
          </w:tcPr>
          <w:p w:rsidR="00EA67AE" w:rsidRDefault="00EA67AE" w:rsidP="00EA67AE">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10/09/2020</w:t>
            </w:r>
          </w:p>
        </w:tc>
        <w:tc>
          <w:tcPr>
            <w:tcW w:w="1276" w:type="dxa"/>
            <w:shd w:val="clear" w:color="auto" w:fill="auto"/>
            <w:noWrap/>
            <w:vAlign w:val="bottom"/>
          </w:tcPr>
          <w:p w:rsidR="00EA67AE" w:rsidRDefault="00EA67AE" w:rsidP="00EA67AE">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17,250.00</w:t>
            </w:r>
          </w:p>
        </w:tc>
        <w:tc>
          <w:tcPr>
            <w:tcW w:w="4252" w:type="dxa"/>
            <w:shd w:val="clear" w:color="auto" w:fill="auto"/>
            <w:noWrap/>
            <w:vAlign w:val="bottom"/>
          </w:tcPr>
          <w:p w:rsidR="00EA67AE" w:rsidRDefault="00EA67AE" w:rsidP="00EA67AE">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Septiembre de 2020</w:t>
            </w:r>
          </w:p>
        </w:tc>
      </w:tr>
      <w:tr w:rsidR="00EA67AE" w:rsidRPr="00C8220E" w:rsidTr="00A750D8">
        <w:trPr>
          <w:trHeight w:val="386"/>
        </w:trPr>
        <w:tc>
          <w:tcPr>
            <w:tcW w:w="1417" w:type="dxa"/>
            <w:shd w:val="clear" w:color="auto" w:fill="auto"/>
            <w:vAlign w:val="center"/>
          </w:tcPr>
          <w:p w:rsidR="00EA67AE" w:rsidRDefault="00EA67AE" w:rsidP="00EA67AE">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080000000037</w:t>
            </w:r>
          </w:p>
        </w:tc>
        <w:tc>
          <w:tcPr>
            <w:tcW w:w="1418" w:type="dxa"/>
            <w:shd w:val="clear" w:color="auto" w:fill="auto"/>
            <w:vAlign w:val="center"/>
          </w:tcPr>
          <w:p w:rsidR="00EA67AE" w:rsidRDefault="00EA67AE" w:rsidP="00EA67AE">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10/09/2020</w:t>
            </w:r>
          </w:p>
        </w:tc>
        <w:tc>
          <w:tcPr>
            <w:tcW w:w="1276" w:type="dxa"/>
            <w:shd w:val="clear" w:color="auto" w:fill="auto"/>
            <w:noWrap/>
            <w:vAlign w:val="bottom"/>
          </w:tcPr>
          <w:p w:rsidR="00EA67AE" w:rsidRDefault="00EA67AE" w:rsidP="00EA67AE">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48,800.00</w:t>
            </w:r>
          </w:p>
        </w:tc>
        <w:tc>
          <w:tcPr>
            <w:tcW w:w="4252" w:type="dxa"/>
            <w:shd w:val="clear" w:color="auto" w:fill="auto"/>
            <w:noWrap/>
            <w:vAlign w:val="bottom"/>
          </w:tcPr>
          <w:p w:rsidR="00EA67AE" w:rsidRDefault="00EA67AE" w:rsidP="00EA67AE">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Septiembre de 2020</w:t>
            </w:r>
          </w:p>
        </w:tc>
      </w:tr>
      <w:tr w:rsidR="00EA67AE" w:rsidRPr="00C8220E" w:rsidTr="00A750D8">
        <w:trPr>
          <w:trHeight w:val="386"/>
        </w:trPr>
        <w:tc>
          <w:tcPr>
            <w:tcW w:w="1417" w:type="dxa"/>
            <w:shd w:val="clear" w:color="auto" w:fill="auto"/>
            <w:vAlign w:val="center"/>
          </w:tcPr>
          <w:p w:rsidR="00EA67AE" w:rsidRDefault="00EA67AE" w:rsidP="00EA67AE">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080000000038</w:t>
            </w:r>
          </w:p>
        </w:tc>
        <w:tc>
          <w:tcPr>
            <w:tcW w:w="1418" w:type="dxa"/>
            <w:shd w:val="clear" w:color="auto" w:fill="auto"/>
            <w:vAlign w:val="center"/>
          </w:tcPr>
          <w:p w:rsidR="00EA67AE" w:rsidRDefault="00EA67AE" w:rsidP="00EA67AE">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10/09/2020</w:t>
            </w:r>
          </w:p>
        </w:tc>
        <w:tc>
          <w:tcPr>
            <w:tcW w:w="1276" w:type="dxa"/>
            <w:shd w:val="clear" w:color="auto" w:fill="auto"/>
            <w:noWrap/>
            <w:vAlign w:val="bottom"/>
          </w:tcPr>
          <w:p w:rsidR="00EA67AE" w:rsidRDefault="00EA67AE" w:rsidP="00EA67AE">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86,096.00</w:t>
            </w:r>
          </w:p>
        </w:tc>
        <w:tc>
          <w:tcPr>
            <w:tcW w:w="4252" w:type="dxa"/>
            <w:shd w:val="clear" w:color="auto" w:fill="auto"/>
            <w:noWrap/>
            <w:vAlign w:val="bottom"/>
          </w:tcPr>
          <w:p w:rsidR="00EA67AE" w:rsidRDefault="00EA67AE" w:rsidP="00EA67AE">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Septiembre de 2020</w:t>
            </w:r>
          </w:p>
        </w:tc>
      </w:tr>
      <w:tr w:rsidR="00385B1A" w:rsidRPr="0032104E" w:rsidTr="0083524E">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85B1A" w:rsidRDefault="00D56E49" w:rsidP="00385B1A">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85B1A" w:rsidRDefault="00D56E49" w:rsidP="00385B1A">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08/10/2020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B1A" w:rsidRPr="00F11CD3" w:rsidRDefault="00D56E49" w:rsidP="00385B1A">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34,941.14</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5B1A" w:rsidRDefault="00385B1A" w:rsidP="00385B1A">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w:t>
            </w:r>
            <w:r w:rsidR="00D56E49">
              <w:rPr>
                <w:rFonts w:ascii="Arial" w:eastAsia="Times New Roman" w:hAnsi="Arial" w:cs="Arial"/>
                <w:b/>
                <w:bCs/>
                <w:color w:val="000000"/>
                <w:sz w:val="16"/>
                <w:szCs w:val="16"/>
                <w:lang w:eastAsia="es-MX"/>
              </w:rPr>
              <w:t xml:space="preserve"> operación IPLAEM mes de Octu</w:t>
            </w:r>
            <w:r>
              <w:rPr>
                <w:rFonts w:ascii="Arial" w:eastAsia="Times New Roman" w:hAnsi="Arial" w:cs="Arial"/>
                <w:b/>
                <w:bCs/>
                <w:color w:val="000000"/>
                <w:sz w:val="16"/>
                <w:szCs w:val="16"/>
                <w:lang w:eastAsia="es-MX"/>
              </w:rPr>
              <w:t>bre de 2020</w:t>
            </w:r>
          </w:p>
        </w:tc>
      </w:tr>
      <w:tr w:rsidR="00D56E49" w:rsidRPr="0032104E" w:rsidTr="0083524E">
        <w:trPr>
          <w:trHeight w:val="41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6E49" w:rsidRDefault="00D56E49" w:rsidP="00D56E49">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6E49" w:rsidRDefault="00D56E49" w:rsidP="00D56E49">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08/10/2020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49" w:rsidRDefault="00D56E49" w:rsidP="00D56E49">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3,350.00</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6E49" w:rsidRDefault="00D56E49" w:rsidP="00D56E49">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Octubre de 2020</w:t>
            </w:r>
          </w:p>
        </w:tc>
      </w:tr>
      <w:tr w:rsidR="00BD3EF2" w:rsidRPr="0032104E" w:rsidTr="0083524E">
        <w:trPr>
          <w:trHeight w:val="416"/>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D3EF2" w:rsidRDefault="00BD3EF2" w:rsidP="00D56E49">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3EF2" w:rsidRDefault="00067289" w:rsidP="00D56E49">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05/11/2020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EF2" w:rsidRDefault="00067289" w:rsidP="00D56E49">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34,941.14</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EF2" w:rsidRDefault="00BD3EF2" w:rsidP="00D56E49">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Noviembre de 2020</w:t>
            </w:r>
          </w:p>
        </w:tc>
      </w:tr>
      <w:tr w:rsidR="00BD3EF2" w:rsidRPr="0032104E" w:rsidTr="0083524E">
        <w:trPr>
          <w:trHeight w:val="42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D3EF2" w:rsidRDefault="00BD3EF2" w:rsidP="00BD3EF2">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3EF2" w:rsidRDefault="00067289" w:rsidP="00BD3EF2">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05/11/2020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EF2" w:rsidRDefault="00067289" w:rsidP="00BD3EF2">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3,350.00</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EF2" w:rsidRDefault="00BD3EF2" w:rsidP="00BD3EF2">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Noviembre de 2020</w:t>
            </w:r>
          </w:p>
        </w:tc>
      </w:tr>
      <w:tr w:rsidR="00AA41E3" w:rsidRPr="0032104E" w:rsidTr="0083524E">
        <w:trPr>
          <w:trHeight w:val="42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41E3" w:rsidRDefault="00AA41E3" w:rsidP="00AA41E3">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41E3" w:rsidRDefault="00AA41E3" w:rsidP="00AA41E3">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03/12/2020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1E3" w:rsidRDefault="00AA41E3" w:rsidP="00AA41E3">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34,941.14</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1E3" w:rsidRDefault="00AA41E3" w:rsidP="00AA41E3">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Diciembre de 2020</w:t>
            </w:r>
          </w:p>
        </w:tc>
      </w:tr>
      <w:tr w:rsidR="00AA41E3" w:rsidRPr="0032104E" w:rsidTr="0083524E">
        <w:trPr>
          <w:trHeight w:val="42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41E3" w:rsidRDefault="00AA41E3" w:rsidP="00AA41E3">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080000000044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41E3" w:rsidRDefault="00AA41E3" w:rsidP="00AA41E3">
            <w:pPr>
              <w:spacing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03/12/2020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1E3" w:rsidRDefault="00AA41E3" w:rsidP="00AA41E3">
            <w:pPr>
              <w:spacing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3,350.00</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1E3" w:rsidRDefault="00AA41E3" w:rsidP="00AA41E3">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Gastos de operación IPLAEM mes de Diciembre de 2020</w:t>
            </w:r>
          </w:p>
        </w:tc>
      </w:tr>
      <w:tr w:rsidR="00AA41E3" w:rsidRPr="0032104E" w:rsidTr="00A750D8">
        <w:trPr>
          <w:trHeight w:val="525"/>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41E3" w:rsidRDefault="00AA41E3" w:rsidP="00AA41E3">
            <w:pPr>
              <w:spacing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TOTAL TRAMITADO S.F.A.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41E3" w:rsidRDefault="00AA41E3" w:rsidP="00AA41E3">
            <w:pPr>
              <w:spacing w:line="240" w:lineRule="auto"/>
              <w:jc w:val="center"/>
              <w:rPr>
                <w:rFonts w:ascii="Arial" w:eastAsia="Times New Roman" w:hAnsi="Arial" w:cs="Arial"/>
                <w:b/>
                <w:bCs/>
                <w:color w:val="000000"/>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1E3" w:rsidRPr="00B75EE0" w:rsidRDefault="00D053C5" w:rsidP="00AA41E3">
            <w:pPr>
              <w:spacing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2,373,057.42</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1E3" w:rsidRPr="00A750D8" w:rsidRDefault="00AA41E3" w:rsidP="00AA41E3">
            <w:pPr>
              <w:spacing w:line="240" w:lineRule="auto"/>
              <w:jc w:val="center"/>
              <w:rPr>
                <w:rFonts w:ascii="Arial" w:eastAsia="Times New Roman" w:hAnsi="Arial" w:cs="Arial"/>
                <w:b/>
                <w:bCs/>
                <w:color w:val="000000"/>
                <w:sz w:val="16"/>
                <w:szCs w:val="16"/>
                <w:lang w:eastAsia="es-MX"/>
              </w:rPr>
            </w:pPr>
          </w:p>
        </w:tc>
      </w:tr>
    </w:tbl>
    <w:p w:rsidR="00C8220E" w:rsidRDefault="00C8220E" w:rsidP="007D39A2">
      <w:pPr>
        <w:pStyle w:val="Default"/>
        <w:tabs>
          <w:tab w:val="left" w:pos="2775"/>
        </w:tabs>
        <w:ind w:left="1418"/>
        <w:jc w:val="both"/>
        <w:rPr>
          <w:rFonts w:ascii="GalanoGrotesque-Regular" w:eastAsia="Times New Roman" w:hAnsi="GalanoGrotesque-Regular" w:cs="Times New Roman"/>
          <w:bCs/>
          <w:sz w:val="20"/>
          <w:szCs w:val="20"/>
          <w:lang w:val="es-MX" w:eastAsia="es-ES"/>
        </w:rPr>
      </w:pPr>
    </w:p>
    <w:p w:rsidR="00025581" w:rsidRDefault="00025581" w:rsidP="007D39A2">
      <w:pPr>
        <w:pStyle w:val="Default"/>
        <w:tabs>
          <w:tab w:val="left" w:pos="2775"/>
        </w:tabs>
        <w:ind w:left="1418"/>
        <w:jc w:val="both"/>
        <w:rPr>
          <w:rFonts w:ascii="GalanoGrotesque-Regular" w:eastAsia="Times New Roman" w:hAnsi="GalanoGrotesque-Regular" w:cs="Times New Roman"/>
          <w:bCs/>
          <w:sz w:val="20"/>
          <w:szCs w:val="20"/>
          <w:lang w:val="es-MX" w:eastAsia="es-ES"/>
        </w:rPr>
      </w:pPr>
    </w:p>
    <w:p w:rsidR="00ED7F88" w:rsidRDefault="00ED7F88" w:rsidP="007D39A2">
      <w:pPr>
        <w:pStyle w:val="Default"/>
        <w:tabs>
          <w:tab w:val="left" w:pos="2775"/>
        </w:tabs>
        <w:ind w:left="1418"/>
        <w:jc w:val="both"/>
        <w:rPr>
          <w:rFonts w:ascii="GalanoGrotesque-Regular" w:eastAsia="Times New Roman" w:hAnsi="GalanoGrotesque-Regular" w:cs="Times New Roman"/>
          <w:bCs/>
          <w:sz w:val="20"/>
          <w:szCs w:val="20"/>
          <w:lang w:val="es-MX" w:eastAsia="es-ES"/>
        </w:rPr>
      </w:pPr>
    </w:p>
    <w:p w:rsidR="00025581" w:rsidRDefault="00025581" w:rsidP="007D39A2">
      <w:pPr>
        <w:pStyle w:val="Default"/>
        <w:tabs>
          <w:tab w:val="left" w:pos="2775"/>
        </w:tabs>
        <w:ind w:left="1418"/>
        <w:jc w:val="both"/>
        <w:rPr>
          <w:rFonts w:ascii="GalanoGrotesque-Regular" w:eastAsia="Times New Roman" w:hAnsi="GalanoGrotesque-Regular" w:cs="Times New Roman"/>
          <w:bCs/>
          <w:sz w:val="20"/>
          <w:szCs w:val="20"/>
          <w:lang w:val="es-MX" w:eastAsia="es-ES"/>
        </w:rPr>
      </w:pPr>
    </w:p>
    <w:p w:rsidR="009237DA" w:rsidRPr="00ED7F88" w:rsidRDefault="009237DA" w:rsidP="009237DA">
      <w:pPr>
        <w:pStyle w:val="Prrafodelista"/>
        <w:numPr>
          <w:ilvl w:val="0"/>
          <w:numId w:val="42"/>
        </w:numPr>
        <w:spacing w:line="240" w:lineRule="auto"/>
        <w:jc w:val="both"/>
        <w:rPr>
          <w:rFonts w:ascii="GalanoGrotesque-Regular" w:hAnsi="GalanoGrotesque-Regular" w:cs="Times New Roman"/>
          <w:sz w:val="20"/>
          <w:szCs w:val="20"/>
          <w:lang w:val="es-MX"/>
        </w:rPr>
      </w:pPr>
      <w:r w:rsidRPr="00ED7F88">
        <w:rPr>
          <w:rFonts w:ascii="GalanoGrotesque-SemiBold" w:eastAsia="Times New Roman" w:hAnsi="GalanoGrotesque-SemiBold" w:cs="Times New Roman"/>
          <w:bCs/>
          <w:sz w:val="20"/>
          <w:szCs w:val="20"/>
          <w:lang w:val="es-MX" w:eastAsia="es-ES"/>
        </w:rPr>
        <w:t>Derechos a recibir Efectivo o Equivalentes</w:t>
      </w:r>
      <w:r w:rsidRPr="00ED7F88">
        <w:rPr>
          <w:rFonts w:ascii="GalanoGrotesque-Regular" w:eastAsia="Times New Roman" w:hAnsi="GalanoGrotesque-Regular" w:cs="Times New Roman"/>
          <w:bCs/>
          <w:sz w:val="20"/>
          <w:szCs w:val="20"/>
          <w:lang w:val="es-MX" w:eastAsia="es-ES"/>
        </w:rPr>
        <w:t xml:space="preserve"> por </w:t>
      </w:r>
      <w:r w:rsidRPr="00ED7F88">
        <w:rPr>
          <w:rFonts w:ascii="GalanoGrotesque-SemiBold" w:eastAsia="Times New Roman" w:hAnsi="GalanoGrotesque-SemiBold" w:cs="Times New Roman"/>
          <w:bCs/>
          <w:sz w:val="20"/>
          <w:szCs w:val="20"/>
          <w:lang w:val="es-MX" w:eastAsia="es-ES"/>
        </w:rPr>
        <w:t xml:space="preserve">$ </w:t>
      </w:r>
      <w:r w:rsidR="00A01BDB">
        <w:rPr>
          <w:rFonts w:ascii="GalanoGrotesque-SemiBold" w:eastAsia="Times New Roman" w:hAnsi="GalanoGrotesque-SemiBold" w:cs="Times New Roman"/>
          <w:bCs/>
          <w:sz w:val="20"/>
          <w:szCs w:val="20"/>
          <w:lang w:val="es-MX" w:eastAsia="es-ES"/>
        </w:rPr>
        <w:t>11,221,770.08</w:t>
      </w:r>
      <w:r w:rsidRPr="00ED7F88">
        <w:rPr>
          <w:rFonts w:ascii="GalanoGrotesque-Regular" w:eastAsia="Times New Roman" w:hAnsi="GalanoGrotesque-Regular" w:cs="Times New Roman"/>
          <w:color w:val="000000"/>
          <w:sz w:val="20"/>
          <w:szCs w:val="20"/>
          <w:lang w:val="es-MX" w:eastAsia="es-MX"/>
        </w:rPr>
        <w:t xml:space="preserve"> que corresponde al saldo de la cuenta de </w:t>
      </w:r>
      <w:r w:rsidRPr="00ED7F88">
        <w:rPr>
          <w:rFonts w:ascii="GalanoGrotesque-SemiBold" w:eastAsia="Times New Roman" w:hAnsi="GalanoGrotesque-SemiBold" w:cs="Times New Roman"/>
          <w:b/>
          <w:bCs/>
          <w:sz w:val="20"/>
          <w:szCs w:val="20"/>
          <w:lang w:val="es-MX" w:eastAsia="es-ES"/>
        </w:rPr>
        <w:t>Deudores Diversos</w:t>
      </w:r>
      <w:r w:rsidRPr="00ED7F88">
        <w:rPr>
          <w:rFonts w:ascii="GalanoGrotesque-SemiBold" w:eastAsia="Times New Roman" w:hAnsi="GalanoGrotesque-SemiBold" w:cs="Times New Roman"/>
          <w:bCs/>
          <w:sz w:val="20"/>
          <w:szCs w:val="20"/>
          <w:lang w:val="es-MX" w:eastAsia="es-ES"/>
        </w:rPr>
        <w:t xml:space="preserve"> </w:t>
      </w:r>
      <w:r w:rsidRPr="00ED7F88">
        <w:rPr>
          <w:rFonts w:ascii="GalanoGrotesque-SemiBold" w:eastAsia="Times New Roman" w:hAnsi="GalanoGrotesque-SemiBold" w:cs="Times New Roman"/>
          <w:b/>
          <w:bCs/>
          <w:sz w:val="20"/>
          <w:szCs w:val="20"/>
          <w:lang w:val="es-MX" w:eastAsia="es-ES"/>
        </w:rPr>
        <w:t>por Cobrar a Corto Plazo</w:t>
      </w:r>
      <w:r w:rsidRPr="00ED7F88">
        <w:rPr>
          <w:rFonts w:ascii="GalanoGrotesque-Regular" w:eastAsia="Times New Roman" w:hAnsi="GalanoGrotesque-Regular" w:cs="Times New Roman"/>
          <w:b/>
          <w:bCs/>
          <w:sz w:val="20"/>
          <w:szCs w:val="20"/>
          <w:lang w:val="es-MX" w:eastAsia="es-ES"/>
        </w:rPr>
        <w:t xml:space="preserve">, </w:t>
      </w:r>
      <w:r w:rsidRPr="00ED7F88">
        <w:rPr>
          <w:rFonts w:ascii="GalanoGrotesque-Regular" w:eastAsia="Times New Roman" w:hAnsi="GalanoGrotesque-Regular" w:cs="Times New Roman"/>
          <w:bCs/>
          <w:sz w:val="20"/>
          <w:szCs w:val="20"/>
          <w:lang w:val="es-MX" w:eastAsia="es-ES"/>
        </w:rPr>
        <w:t>por recursos que a la fecha no han sido entregados por la SFA</w:t>
      </w:r>
      <w:r w:rsidRPr="00ED7F88">
        <w:rPr>
          <w:rFonts w:ascii="GalanoGrotesque-Regular" w:hAnsi="GalanoGrotesque-Regular" w:cs="Times New Roman"/>
          <w:sz w:val="20"/>
          <w:szCs w:val="20"/>
          <w:lang w:val="es-MX"/>
        </w:rPr>
        <w:t xml:space="preserve"> al IPLAEM y</w:t>
      </w:r>
      <w:r w:rsidRPr="00ED7F88">
        <w:rPr>
          <w:rFonts w:ascii="GalanoGrotesque-Regular" w:eastAsia="Times New Roman" w:hAnsi="GalanoGrotesque-Regular" w:cs="Times New Roman"/>
          <w:bCs/>
          <w:sz w:val="20"/>
          <w:szCs w:val="20"/>
          <w:lang w:val="es-MX" w:eastAsia="es-ES"/>
        </w:rPr>
        <w:t xml:space="preserve"> se integran con los siguientes saldos:</w:t>
      </w:r>
    </w:p>
    <w:p w:rsidR="00460719" w:rsidRDefault="00460719" w:rsidP="00460719">
      <w:pPr>
        <w:spacing w:line="240" w:lineRule="auto"/>
        <w:jc w:val="both"/>
        <w:rPr>
          <w:rFonts w:ascii="GalanoGrotesque-Regular" w:hAnsi="GalanoGrotesque-Regular" w:cs="Times New Roman"/>
          <w:sz w:val="20"/>
          <w:szCs w:val="20"/>
          <w:lang w:val="es-MX"/>
        </w:rPr>
      </w:pPr>
    </w:p>
    <w:p w:rsidR="00ED7F88" w:rsidRDefault="00ED7F88" w:rsidP="00460719">
      <w:pPr>
        <w:spacing w:line="240" w:lineRule="auto"/>
        <w:jc w:val="both"/>
        <w:rPr>
          <w:rFonts w:ascii="GalanoGrotesque-Regular" w:hAnsi="GalanoGrotesque-Regular" w:cs="Times New Roman"/>
          <w:sz w:val="20"/>
          <w:szCs w:val="20"/>
          <w:lang w:val="es-MX"/>
        </w:rPr>
      </w:pPr>
    </w:p>
    <w:p w:rsidR="00002145" w:rsidRPr="00460719" w:rsidRDefault="00002145" w:rsidP="00460719">
      <w:pPr>
        <w:spacing w:line="240" w:lineRule="auto"/>
        <w:jc w:val="both"/>
        <w:rPr>
          <w:rFonts w:ascii="GalanoGrotesque-Regular" w:hAnsi="GalanoGrotesque-Regular" w:cs="Times New Roman"/>
          <w:sz w:val="20"/>
          <w:szCs w:val="20"/>
          <w:lang w:val="es-MX"/>
        </w:rPr>
      </w:pPr>
    </w:p>
    <w:p w:rsidR="009237DA" w:rsidRPr="00272767" w:rsidRDefault="009237DA" w:rsidP="009237DA">
      <w:pPr>
        <w:pStyle w:val="Prrafodelista"/>
        <w:spacing w:line="240" w:lineRule="auto"/>
        <w:ind w:left="1353"/>
        <w:jc w:val="both"/>
        <w:rPr>
          <w:rFonts w:ascii="GalanoGrotesque-Regular" w:hAnsi="GalanoGrotesque-Regular" w:cs="Times New Roman"/>
          <w:sz w:val="20"/>
          <w:szCs w:val="20"/>
          <w:lang w:val="es-MX"/>
        </w:rPr>
      </w:pPr>
    </w:p>
    <w:tbl>
      <w:tblPr>
        <w:tblW w:w="8363" w:type="dxa"/>
        <w:tblInd w:w="1271" w:type="dxa"/>
        <w:tblCellMar>
          <w:left w:w="70" w:type="dxa"/>
          <w:right w:w="70" w:type="dxa"/>
        </w:tblCellMar>
        <w:tblLook w:val="04A0" w:firstRow="1" w:lastRow="0" w:firstColumn="1" w:lastColumn="0" w:noHBand="0" w:noVBand="1"/>
      </w:tblPr>
      <w:tblGrid>
        <w:gridCol w:w="1276"/>
        <w:gridCol w:w="2693"/>
        <w:gridCol w:w="1310"/>
        <w:gridCol w:w="3084"/>
      </w:tblGrid>
      <w:tr w:rsidR="009237DA" w:rsidRPr="00272767" w:rsidTr="003A7EA2">
        <w:trPr>
          <w:trHeight w:val="20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7DA" w:rsidRPr="00272767" w:rsidRDefault="009237DA" w:rsidP="003A7EA2">
            <w:pPr>
              <w:spacing w:line="240" w:lineRule="auto"/>
              <w:jc w:val="center"/>
              <w:rPr>
                <w:rFonts w:ascii="GalanoGrotesque-SemiBold" w:eastAsia="Times New Roman" w:hAnsi="GalanoGrotesque-SemiBold" w:cs="Times New Roman"/>
                <w:color w:val="000000"/>
                <w:sz w:val="18"/>
                <w:szCs w:val="18"/>
                <w:lang w:val="es-MX" w:eastAsia="es-MX"/>
              </w:rPr>
            </w:pPr>
            <w:r w:rsidRPr="00272767">
              <w:rPr>
                <w:rFonts w:ascii="GalanoGrotesque-SemiBold" w:eastAsia="Times New Roman" w:hAnsi="GalanoGrotesque-SemiBold" w:cs="Times New Roman"/>
                <w:color w:val="000000"/>
                <w:sz w:val="18"/>
                <w:szCs w:val="18"/>
                <w:lang w:val="es-MX" w:eastAsia="es-MX"/>
              </w:rPr>
              <w:lastRenderedPageBreak/>
              <w:t>Cuenta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7DA" w:rsidRPr="00272767" w:rsidRDefault="009237DA" w:rsidP="003A7EA2">
            <w:pPr>
              <w:spacing w:line="240" w:lineRule="auto"/>
              <w:jc w:val="center"/>
              <w:rPr>
                <w:rFonts w:ascii="GalanoGrotesque-SemiBold" w:eastAsia="Times New Roman" w:hAnsi="GalanoGrotesque-SemiBold" w:cs="Times New Roman"/>
                <w:color w:val="000000"/>
                <w:sz w:val="18"/>
                <w:szCs w:val="18"/>
                <w:lang w:val="es-MX" w:eastAsia="es-MX"/>
              </w:rPr>
            </w:pPr>
            <w:r w:rsidRPr="00272767">
              <w:rPr>
                <w:rFonts w:ascii="GalanoGrotesque-SemiBold" w:eastAsia="Times New Roman" w:hAnsi="GalanoGrotesque-SemiBold" w:cs="Times New Roman"/>
                <w:color w:val="000000"/>
                <w:sz w:val="18"/>
                <w:szCs w:val="18"/>
                <w:lang w:val="es-MX" w:eastAsia="es-MX"/>
              </w:rPr>
              <w:t>N o m b r e</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7DA" w:rsidRPr="00272767" w:rsidRDefault="009237DA" w:rsidP="003A7EA2">
            <w:pPr>
              <w:spacing w:line="240" w:lineRule="auto"/>
              <w:jc w:val="center"/>
              <w:rPr>
                <w:rFonts w:ascii="GalanoGrotesque-SemiBold" w:eastAsia="Times New Roman" w:hAnsi="GalanoGrotesque-SemiBold" w:cs="Times New Roman"/>
                <w:color w:val="000000"/>
                <w:sz w:val="18"/>
                <w:szCs w:val="18"/>
                <w:lang w:val="es-MX" w:eastAsia="es-MX"/>
              </w:rPr>
            </w:pPr>
            <w:r w:rsidRPr="00272767">
              <w:rPr>
                <w:rFonts w:ascii="GalanoGrotesque-SemiBold" w:eastAsia="Times New Roman" w:hAnsi="GalanoGrotesque-SemiBold" w:cs="Times New Roman"/>
                <w:color w:val="000000"/>
                <w:sz w:val="18"/>
                <w:szCs w:val="18"/>
                <w:lang w:val="es-MX" w:eastAsia="es-MX"/>
              </w:rPr>
              <w:t>Importe</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7DA" w:rsidRPr="00272767" w:rsidRDefault="009237DA" w:rsidP="003A7EA2">
            <w:pPr>
              <w:spacing w:line="240" w:lineRule="auto"/>
              <w:jc w:val="center"/>
              <w:rPr>
                <w:rFonts w:ascii="GalanoGrotesque-SemiBold" w:eastAsia="Times New Roman" w:hAnsi="GalanoGrotesque-SemiBold" w:cs="Times New Roman"/>
                <w:color w:val="000000"/>
                <w:sz w:val="18"/>
                <w:szCs w:val="18"/>
                <w:lang w:val="es-MX" w:eastAsia="es-MX"/>
              </w:rPr>
            </w:pPr>
            <w:r w:rsidRPr="00272767">
              <w:rPr>
                <w:rFonts w:ascii="GalanoGrotesque-SemiBold" w:eastAsia="Times New Roman" w:hAnsi="GalanoGrotesque-SemiBold" w:cs="Times New Roman"/>
                <w:color w:val="000000"/>
                <w:sz w:val="18"/>
                <w:szCs w:val="18"/>
                <w:lang w:val="es-MX" w:eastAsia="es-MX"/>
              </w:rPr>
              <w:t>C o n c e p t o</w:t>
            </w:r>
          </w:p>
        </w:tc>
      </w:tr>
      <w:tr w:rsidR="00851B50" w:rsidRPr="00272767" w:rsidTr="003A7EA2">
        <w:trPr>
          <w:trHeight w:val="11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50" w:rsidRPr="00A71F06" w:rsidRDefault="00851B50" w:rsidP="00851B50">
            <w:pPr>
              <w:spacing w:line="240" w:lineRule="auto"/>
              <w:jc w:val="center"/>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1123-01-</w:t>
            </w:r>
            <w:r w:rsidR="005F3D2C" w:rsidRPr="00A71F06">
              <w:rPr>
                <w:rFonts w:ascii="GalanoGrotesque-Regular" w:eastAsia="Times New Roman" w:hAnsi="GalanoGrotesque-Regular" w:cs="Times New Roman"/>
                <w:color w:val="000000"/>
                <w:sz w:val="18"/>
                <w:szCs w:val="18"/>
                <w:lang w:val="es-MX" w:eastAsia="es-MX"/>
              </w:rPr>
              <w:t>028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51B50" w:rsidRPr="00A71F06" w:rsidRDefault="00851B50"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I.S.R. Cta. Nómina SFA 2020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50" w:rsidRPr="00A71F06" w:rsidRDefault="00570917" w:rsidP="00851B50">
            <w:pPr>
              <w:spacing w:line="240" w:lineRule="auto"/>
              <w:jc w:val="right"/>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2´411,576.36</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851B50" w:rsidRPr="00A71F06" w:rsidRDefault="00851B50"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Retenciones de Nóminas del 2020</w:t>
            </w:r>
          </w:p>
        </w:tc>
      </w:tr>
      <w:tr w:rsidR="00851B50" w:rsidRPr="00272767" w:rsidTr="003A7EA2">
        <w:trPr>
          <w:trHeight w:val="11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50" w:rsidRPr="00A71F06" w:rsidRDefault="00851B50" w:rsidP="00851B50">
            <w:pPr>
              <w:spacing w:line="240" w:lineRule="auto"/>
              <w:jc w:val="center"/>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1123-01-015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51B50" w:rsidRPr="00A71F06" w:rsidRDefault="00851B50"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I.S.R. Cta. Nómina SFA 2019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50" w:rsidRPr="00A71F06" w:rsidRDefault="00851B50" w:rsidP="00851B50">
            <w:pPr>
              <w:spacing w:line="240" w:lineRule="auto"/>
              <w:jc w:val="right"/>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2´260,435.75</w:t>
            </w:r>
          </w:p>
          <w:p w:rsidR="00851B50" w:rsidRPr="00A71F06" w:rsidRDefault="00851B50" w:rsidP="00851B50">
            <w:pPr>
              <w:spacing w:line="240" w:lineRule="auto"/>
              <w:jc w:val="right"/>
              <w:rPr>
                <w:rFonts w:ascii="GalanoGrotesque-Regular" w:eastAsia="Times New Roman" w:hAnsi="GalanoGrotesque-Regular" w:cs="Times New Roman"/>
                <w:color w:val="000000"/>
                <w:sz w:val="18"/>
                <w:szCs w:val="18"/>
                <w:lang w:val="es-MX" w:eastAsia="es-MX"/>
              </w:rPr>
            </w:pP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851B50" w:rsidRPr="00A71F06" w:rsidRDefault="00851B50"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Retenciones de Nóminas del 2019</w:t>
            </w:r>
          </w:p>
        </w:tc>
      </w:tr>
      <w:tr w:rsidR="00851B50" w:rsidRPr="00272767" w:rsidTr="003A7EA2">
        <w:trPr>
          <w:trHeight w:val="11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B50" w:rsidRPr="00A71F06" w:rsidRDefault="00851B50" w:rsidP="00851B50">
            <w:pPr>
              <w:spacing w:line="240" w:lineRule="auto"/>
              <w:jc w:val="center"/>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1123-01-016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B50" w:rsidRPr="00A71F06" w:rsidRDefault="00851B50"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SFA Retenciones de Nómina</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B50" w:rsidRPr="00A71F06" w:rsidRDefault="00851B50" w:rsidP="00851B50">
            <w:pPr>
              <w:spacing w:line="240" w:lineRule="auto"/>
              <w:jc w:val="right"/>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1´126,581.49</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B50" w:rsidRPr="00A71F06" w:rsidRDefault="00851B50"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Retenciones de Nóminas del 2018</w:t>
            </w:r>
          </w:p>
        </w:tc>
      </w:tr>
      <w:tr w:rsidR="00851B50" w:rsidRPr="00272767" w:rsidTr="003A7EA2">
        <w:trPr>
          <w:trHeight w:val="39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B50" w:rsidRPr="00A71F06" w:rsidRDefault="00851B50" w:rsidP="00851B50">
            <w:pPr>
              <w:spacing w:line="240" w:lineRule="auto"/>
              <w:jc w:val="center"/>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1123-01-019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B50" w:rsidRPr="00A71F06" w:rsidRDefault="00851B50"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SFA Arrendamiento de Vehículos</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B50" w:rsidRPr="00A71F06" w:rsidRDefault="001339E7" w:rsidP="00851B50">
            <w:pPr>
              <w:spacing w:line="240" w:lineRule="auto"/>
              <w:jc w:val="right"/>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954,611.72</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B50" w:rsidRPr="00A71F06" w:rsidRDefault="00851B50"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Contrato Multianual N° CADPE-EM-AD-002/2018-1 de fecha 21 de Abril del 2018.</w:t>
            </w:r>
          </w:p>
        </w:tc>
      </w:tr>
      <w:tr w:rsidR="00851B50" w:rsidRPr="00272767" w:rsidTr="003A7EA2">
        <w:trPr>
          <w:trHeight w:val="16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B50" w:rsidRPr="00A71F06" w:rsidRDefault="00851B50" w:rsidP="00851B50">
            <w:pPr>
              <w:spacing w:line="240" w:lineRule="auto"/>
              <w:jc w:val="center"/>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1123-01-020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B50" w:rsidRPr="00A71F06" w:rsidRDefault="00851B50"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SFA Acuerdo PNUD</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B50" w:rsidRPr="00A71F06" w:rsidRDefault="00851B50" w:rsidP="00851B50">
            <w:pPr>
              <w:spacing w:line="240" w:lineRule="auto"/>
              <w:jc w:val="right"/>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2’000,000.00</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B50" w:rsidRPr="00A71F06" w:rsidRDefault="00851B50"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Acuerdo de Financiación de los gastos entre el Gobierno del Estado de Michoacán de Ocampo y el Programa de las Naciones Unidas (PNUD)</w:t>
            </w:r>
          </w:p>
        </w:tc>
      </w:tr>
      <w:tr w:rsidR="00570917" w:rsidRPr="00272767" w:rsidTr="003A7EA2">
        <w:trPr>
          <w:trHeight w:val="16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917" w:rsidRPr="00A71F06" w:rsidRDefault="00570917" w:rsidP="00851B50">
            <w:pPr>
              <w:spacing w:line="240" w:lineRule="auto"/>
              <w:jc w:val="center"/>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1123-01-029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70917" w:rsidRPr="00A71F06" w:rsidRDefault="00570917"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 xml:space="preserve">Seguros el Potosí, S.A. de C.V. </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917" w:rsidRPr="00A71F06" w:rsidRDefault="00570917" w:rsidP="00851B50">
            <w:pPr>
              <w:spacing w:line="240" w:lineRule="auto"/>
              <w:jc w:val="right"/>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14,555.86</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570917" w:rsidRPr="00A71F06" w:rsidRDefault="00A71F06" w:rsidP="00851B50">
            <w:pPr>
              <w:spacing w:line="240" w:lineRule="auto"/>
              <w:rPr>
                <w:rFonts w:ascii="GalanoGrotesque-Regular" w:eastAsia="Times New Roman" w:hAnsi="GalanoGrotesque-Regular" w:cs="Times New Roman"/>
                <w:color w:val="000000"/>
                <w:sz w:val="18"/>
                <w:szCs w:val="18"/>
                <w:lang w:val="es-MX" w:eastAsia="es-MX"/>
              </w:rPr>
            </w:pPr>
            <w:r w:rsidRPr="00A71F06">
              <w:rPr>
                <w:rFonts w:ascii="GalanoGrotesque-Regular" w:eastAsia="Times New Roman" w:hAnsi="GalanoGrotesque-Regular" w:cs="Times New Roman"/>
                <w:color w:val="000000"/>
                <w:sz w:val="18"/>
                <w:szCs w:val="18"/>
                <w:lang w:val="es-MX" w:eastAsia="es-MX"/>
              </w:rPr>
              <w:t>Seguro de vehículos 2020</w:t>
            </w:r>
          </w:p>
        </w:tc>
      </w:tr>
      <w:tr w:rsidR="00851B50" w:rsidRPr="00C06FD3" w:rsidTr="003A7EA2">
        <w:trPr>
          <w:trHeight w:val="16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50" w:rsidRPr="00A71F06" w:rsidRDefault="00851B50" w:rsidP="00851B50">
            <w:pPr>
              <w:spacing w:line="240" w:lineRule="auto"/>
              <w:jc w:val="center"/>
              <w:rPr>
                <w:rFonts w:ascii="GalanoGrotesque-Regular" w:eastAsia="Times New Roman" w:hAnsi="GalanoGrotesque-Regular" w:cs="Times New Roman"/>
                <w:sz w:val="18"/>
                <w:szCs w:val="18"/>
                <w:lang w:val="es-MX" w:eastAsia="es-MX"/>
              </w:rPr>
            </w:pPr>
            <w:r w:rsidRPr="00A71F06">
              <w:rPr>
                <w:rFonts w:ascii="GalanoGrotesque-Regular" w:eastAsia="Times New Roman" w:hAnsi="GalanoGrotesque-Regular" w:cs="Times New Roman"/>
                <w:sz w:val="18"/>
                <w:szCs w:val="18"/>
                <w:lang w:val="es-MX" w:eastAsia="es-MX"/>
              </w:rPr>
              <w:t>1123-02-005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51B50" w:rsidRPr="00A71F06" w:rsidRDefault="00851B50" w:rsidP="00851B50">
            <w:pPr>
              <w:spacing w:line="240" w:lineRule="auto"/>
              <w:rPr>
                <w:rFonts w:ascii="GalanoGrotesque-Regular" w:eastAsia="Times New Roman" w:hAnsi="GalanoGrotesque-Regular" w:cs="Times New Roman"/>
                <w:sz w:val="18"/>
                <w:szCs w:val="18"/>
                <w:lang w:val="es-MX" w:eastAsia="es-MX"/>
              </w:rPr>
            </w:pPr>
            <w:r w:rsidRPr="00A71F06">
              <w:rPr>
                <w:rFonts w:ascii="GalanoGrotesque-Regular" w:eastAsia="Times New Roman" w:hAnsi="GalanoGrotesque-Regular" w:cs="Times New Roman"/>
                <w:sz w:val="18"/>
                <w:szCs w:val="18"/>
                <w:lang w:val="es-MX" w:eastAsia="es-MX"/>
              </w:rPr>
              <w:t>SFA DEPP pendientes de pago 2019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1B50" w:rsidRPr="00A71F06" w:rsidRDefault="00851B50" w:rsidP="00851B50">
            <w:pPr>
              <w:spacing w:line="240" w:lineRule="auto"/>
              <w:jc w:val="right"/>
              <w:rPr>
                <w:rFonts w:ascii="GalanoGrotesque-Regular" w:eastAsia="Times New Roman" w:hAnsi="GalanoGrotesque-Regular" w:cs="Times New Roman"/>
                <w:sz w:val="18"/>
                <w:szCs w:val="18"/>
                <w:lang w:val="es-MX" w:eastAsia="es-MX"/>
              </w:rPr>
            </w:pPr>
            <w:r w:rsidRPr="00A71F06">
              <w:rPr>
                <w:rFonts w:ascii="GalanoGrotesque-Regular" w:eastAsia="Times New Roman" w:hAnsi="GalanoGrotesque-Regular" w:cs="Times New Roman"/>
                <w:sz w:val="18"/>
                <w:szCs w:val="18"/>
                <w:lang w:val="es-MX" w:eastAsia="es-MX"/>
              </w:rPr>
              <w:t>444,918.74</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851B50" w:rsidRPr="00A71F06" w:rsidRDefault="00851B50" w:rsidP="00851B50">
            <w:pPr>
              <w:spacing w:line="240" w:lineRule="auto"/>
              <w:rPr>
                <w:rFonts w:ascii="GalanoGrotesque-Regular" w:eastAsia="Times New Roman" w:hAnsi="GalanoGrotesque-Regular" w:cs="Times New Roman"/>
                <w:sz w:val="18"/>
                <w:szCs w:val="18"/>
                <w:lang w:val="es-MX" w:eastAsia="es-MX"/>
              </w:rPr>
            </w:pPr>
            <w:r w:rsidRPr="00A71F06">
              <w:rPr>
                <w:rFonts w:ascii="GalanoGrotesque-Regular" w:eastAsia="Times New Roman" w:hAnsi="GalanoGrotesque-Regular" w:cs="Times New Roman"/>
                <w:sz w:val="18"/>
                <w:szCs w:val="18"/>
                <w:lang w:val="es-MX" w:eastAsia="es-MX"/>
              </w:rPr>
              <w:t>DEPP tramitados no pagados 2019</w:t>
            </w:r>
          </w:p>
        </w:tc>
      </w:tr>
      <w:tr w:rsidR="00EC55F8" w:rsidRPr="00C06FD3" w:rsidTr="003A7EA2">
        <w:trPr>
          <w:trHeight w:val="16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5F8" w:rsidRPr="00B07594" w:rsidRDefault="00B07594" w:rsidP="00851B50">
            <w:pPr>
              <w:spacing w:line="240" w:lineRule="auto"/>
              <w:jc w:val="center"/>
              <w:rPr>
                <w:rFonts w:ascii="GalanoGrotesque-Regular" w:eastAsia="Times New Roman" w:hAnsi="GalanoGrotesque-Regular" w:cs="Times New Roman"/>
                <w:sz w:val="18"/>
                <w:szCs w:val="18"/>
                <w:lang w:val="es-MX" w:eastAsia="es-MX"/>
              </w:rPr>
            </w:pPr>
            <w:r>
              <w:rPr>
                <w:rFonts w:ascii="GalanoGrotesque-Regular" w:eastAsia="Times New Roman" w:hAnsi="GalanoGrotesque-Regular" w:cs="Times New Roman"/>
                <w:sz w:val="18"/>
                <w:szCs w:val="18"/>
                <w:lang w:val="es-MX" w:eastAsia="es-MX"/>
              </w:rPr>
              <w:t>1123-01-030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C55F8" w:rsidRPr="00B07594" w:rsidRDefault="00EC55F8" w:rsidP="00851B50">
            <w:pPr>
              <w:spacing w:line="240" w:lineRule="auto"/>
              <w:rPr>
                <w:rFonts w:ascii="GalanoGrotesque-Regular" w:eastAsia="Times New Roman" w:hAnsi="GalanoGrotesque-Regular" w:cs="Times New Roman"/>
                <w:sz w:val="18"/>
                <w:szCs w:val="18"/>
                <w:lang w:val="es-MX" w:eastAsia="es-MX"/>
              </w:rPr>
            </w:pPr>
            <w:r w:rsidRPr="00B07594">
              <w:rPr>
                <w:rFonts w:ascii="GalanoGrotesque-Regular" w:eastAsia="Times New Roman" w:hAnsi="GalanoGrotesque-Regular" w:cs="Times New Roman"/>
                <w:sz w:val="18"/>
                <w:szCs w:val="18"/>
                <w:lang w:val="es-MX" w:eastAsia="es-MX"/>
              </w:rPr>
              <w:t>SFA DEPP pendientes de pago 2020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5F8" w:rsidRPr="00B07594" w:rsidRDefault="00EC55F8" w:rsidP="00851B50">
            <w:pPr>
              <w:spacing w:line="240" w:lineRule="auto"/>
              <w:jc w:val="right"/>
              <w:rPr>
                <w:rFonts w:ascii="GalanoGrotesque-Regular" w:eastAsia="Times New Roman" w:hAnsi="GalanoGrotesque-Regular" w:cs="Times New Roman"/>
                <w:sz w:val="18"/>
                <w:szCs w:val="18"/>
                <w:lang w:val="es-MX" w:eastAsia="es-MX"/>
              </w:rPr>
            </w:pPr>
            <w:r w:rsidRPr="00B07594">
              <w:rPr>
                <w:rFonts w:ascii="GalanoGrotesque-Regular" w:eastAsia="Times New Roman" w:hAnsi="GalanoGrotesque-Regular" w:cs="Times New Roman"/>
                <w:sz w:val="18"/>
                <w:szCs w:val="18"/>
                <w:lang w:val="es-MX" w:eastAsia="es-MX"/>
              </w:rPr>
              <w:t>2,009,090.16</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EC55F8" w:rsidRPr="00B07594" w:rsidRDefault="00EC55F8" w:rsidP="00851B50">
            <w:pPr>
              <w:spacing w:line="240" w:lineRule="auto"/>
              <w:rPr>
                <w:rFonts w:ascii="GalanoGrotesque-Regular" w:eastAsia="Times New Roman" w:hAnsi="GalanoGrotesque-Regular" w:cs="Times New Roman"/>
                <w:sz w:val="18"/>
                <w:szCs w:val="18"/>
                <w:lang w:val="es-MX" w:eastAsia="es-MX"/>
              </w:rPr>
            </w:pPr>
            <w:r w:rsidRPr="00B07594">
              <w:rPr>
                <w:rFonts w:ascii="GalanoGrotesque-Regular" w:eastAsia="Times New Roman" w:hAnsi="GalanoGrotesque-Regular" w:cs="Times New Roman"/>
                <w:sz w:val="18"/>
                <w:szCs w:val="18"/>
                <w:lang w:val="es-MX" w:eastAsia="es-MX"/>
              </w:rPr>
              <w:t>DEPP tramitados no pagados 2020</w:t>
            </w:r>
          </w:p>
        </w:tc>
      </w:tr>
      <w:tr w:rsidR="00851B50" w:rsidRPr="00C06FD3" w:rsidTr="003A7EA2">
        <w:trPr>
          <w:trHeight w:val="21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B50" w:rsidRPr="00181EBC" w:rsidRDefault="00851B50" w:rsidP="00851B50">
            <w:pPr>
              <w:spacing w:line="240" w:lineRule="auto"/>
              <w:jc w:val="center"/>
              <w:rPr>
                <w:rFonts w:ascii="GalanoGrotesque-SemiBold" w:eastAsia="Times New Roman" w:hAnsi="GalanoGrotesque-SemiBold" w:cs="Times New Roman"/>
                <w:b/>
                <w:color w:val="000000"/>
                <w:sz w:val="18"/>
                <w:szCs w:val="18"/>
                <w:lang w:val="es-MX" w:eastAsia="es-MX"/>
              </w:rPr>
            </w:pPr>
            <w:r w:rsidRPr="00181EBC">
              <w:rPr>
                <w:rFonts w:ascii="GalanoGrotesque-SemiBold" w:eastAsia="Times New Roman" w:hAnsi="GalanoGrotesque-SemiBold" w:cs="Times New Roman"/>
                <w:b/>
                <w:color w:val="000000"/>
                <w:sz w:val="18"/>
                <w:szCs w:val="18"/>
                <w:lang w:val="es-MX" w:eastAsia="es-MX"/>
              </w:rPr>
              <w:t>1123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51B50" w:rsidRPr="00181EBC" w:rsidRDefault="00851B50" w:rsidP="00851B50">
            <w:pPr>
              <w:spacing w:line="240" w:lineRule="auto"/>
              <w:rPr>
                <w:rFonts w:ascii="GalanoGrotesque-SemiBold" w:eastAsia="Times New Roman" w:hAnsi="GalanoGrotesque-SemiBold" w:cs="Times New Roman"/>
                <w:b/>
                <w:color w:val="000000"/>
                <w:sz w:val="18"/>
                <w:szCs w:val="18"/>
                <w:lang w:val="es-MX" w:eastAsia="es-MX"/>
              </w:rPr>
            </w:pPr>
            <w:r w:rsidRPr="00181EBC">
              <w:rPr>
                <w:rFonts w:ascii="GalanoGrotesque-SemiBold" w:eastAsia="Times New Roman" w:hAnsi="GalanoGrotesque-SemiBold" w:cs="Times New Roman"/>
                <w:b/>
                <w:color w:val="000000"/>
                <w:sz w:val="18"/>
                <w:szCs w:val="18"/>
                <w:lang w:val="es-MX" w:eastAsia="es-MX"/>
              </w:rPr>
              <w:t>Total de Deudores Diversos Por Cobrar a Corto Plazo</w:t>
            </w:r>
          </w:p>
        </w:tc>
        <w:tc>
          <w:tcPr>
            <w:tcW w:w="1310" w:type="dxa"/>
            <w:tcBorders>
              <w:top w:val="single" w:sz="4" w:space="0" w:color="auto"/>
              <w:left w:val="nil"/>
              <w:bottom w:val="double" w:sz="6" w:space="0" w:color="auto"/>
              <w:right w:val="single" w:sz="4" w:space="0" w:color="auto"/>
            </w:tcBorders>
            <w:shd w:val="clear" w:color="auto" w:fill="auto"/>
            <w:noWrap/>
            <w:vAlign w:val="center"/>
            <w:hideMark/>
          </w:tcPr>
          <w:p w:rsidR="00851B50" w:rsidRPr="00181EBC" w:rsidRDefault="00B07594" w:rsidP="00EC55F8">
            <w:pPr>
              <w:spacing w:line="240" w:lineRule="auto"/>
              <w:jc w:val="center"/>
              <w:rPr>
                <w:rFonts w:ascii="GalanoGrotesque-SemiBold" w:eastAsia="Times New Roman" w:hAnsi="GalanoGrotesque-SemiBold" w:cs="Times New Roman"/>
                <w:b/>
                <w:color w:val="000000"/>
                <w:sz w:val="18"/>
                <w:szCs w:val="18"/>
                <w:lang w:val="es-MX" w:eastAsia="es-MX"/>
              </w:rPr>
            </w:pPr>
            <w:r>
              <w:rPr>
                <w:rFonts w:ascii="GalanoGrotesque-SemiBold" w:eastAsia="Times New Roman" w:hAnsi="GalanoGrotesque-SemiBold" w:cs="Times New Roman"/>
                <w:b/>
                <w:color w:val="000000"/>
                <w:sz w:val="18"/>
                <w:szCs w:val="18"/>
                <w:lang w:val="es-MX" w:eastAsia="es-MX"/>
              </w:rPr>
              <w:t>11,221,770.08</w:t>
            </w:r>
          </w:p>
        </w:tc>
        <w:tc>
          <w:tcPr>
            <w:tcW w:w="3084" w:type="dxa"/>
            <w:tcBorders>
              <w:top w:val="single" w:sz="4" w:space="0" w:color="auto"/>
              <w:left w:val="nil"/>
              <w:bottom w:val="nil"/>
              <w:right w:val="nil"/>
            </w:tcBorders>
            <w:shd w:val="clear" w:color="auto" w:fill="auto"/>
            <w:vAlign w:val="center"/>
            <w:hideMark/>
          </w:tcPr>
          <w:p w:rsidR="00851B50" w:rsidRPr="00181EBC" w:rsidRDefault="00851B50" w:rsidP="00851B50">
            <w:pPr>
              <w:spacing w:line="240" w:lineRule="auto"/>
              <w:rPr>
                <w:rFonts w:ascii="GalanoGrotesque-SemiBold" w:eastAsia="Times New Roman" w:hAnsi="GalanoGrotesque-SemiBold" w:cs="Times New Roman"/>
                <w:color w:val="000000"/>
                <w:sz w:val="18"/>
                <w:szCs w:val="18"/>
                <w:lang w:val="es-MX" w:eastAsia="es-MX"/>
              </w:rPr>
            </w:pPr>
            <w:r w:rsidRPr="00181EBC">
              <w:rPr>
                <w:rFonts w:ascii="Calibri" w:eastAsia="Times New Roman" w:hAnsi="Calibri" w:cs="Calibri"/>
                <w:color w:val="000000"/>
                <w:sz w:val="18"/>
                <w:szCs w:val="18"/>
                <w:lang w:val="es-MX" w:eastAsia="es-MX"/>
              </w:rPr>
              <w:t> </w:t>
            </w:r>
          </w:p>
        </w:tc>
      </w:tr>
    </w:tbl>
    <w:p w:rsidR="009237DA" w:rsidRDefault="009237DA" w:rsidP="00B07594">
      <w:pPr>
        <w:pStyle w:val="Default"/>
        <w:tabs>
          <w:tab w:val="left" w:pos="2775"/>
        </w:tabs>
        <w:jc w:val="both"/>
        <w:rPr>
          <w:rFonts w:ascii="GalanoGrotesque-Regular" w:eastAsia="Times New Roman" w:hAnsi="GalanoGrotesque-Regular" w:cs="Times New Roman"/>
          <w:bCs/>
          <w:sz w:val="20"/>
          <w:szCs w:val="20"/>
          <w:lang w:val="es-MX" w:eastAsia="es-ES"/>
        </w:rPr>
      </w:pPr>
    </w:p>
    <w:p w:rsidR="009237DA" w:rsidRDefault="009237DA" w:rsidP="007D39A2">
      <w:pPr>
        <w:pStyle w:val="Default"/>
        <w:tabs>
          <w:tab w:val="left" w:pos="2775"/>
        </w:tabs>
        <w:ind w:left="1418"/>
        <w:jc w:val="both"/>
        <w:rPr>
          <w:rFonts w:ascii="GalanoGrotesque-Regular" w:eastAsia="Times New Roman" w:hAnsi="GalanoGrotesque-Regular" w:cs="Times New Roman"/>
          <w:bCs/>
          <w:sz w:val="20"/>
          <w:szCs w:val="20"/>
          <w:lang w:val="es-MX" w:eastAsia="es-ES"/>
        </w:rPr>
      </w:pPr>
      <w:r>
        <w:rPr>
          <w:rFonts w:ascii="GalanoGrotesque-Regular" w:eastAsia="Times New Roman" w:hAnsi="GalanoGrotesque-Regular" w:cs="Times New Roman"/>
          <w:bCs/>
          <w:sz w:val="20"/>
          <w:szCs w:val="20"/>
          <w:lang w:val="es-MX" w:eastAsia="es-ES"/>
        </w:rPr>
        <w:t>D.E.P.P. pendientes de pago ejercicio 2019.</w:t>
      </w:r>
    </w:p>
    <w:tbl>
      <w:tblPr>
        <w:tblW w:w="7096" w:type="dxa"/>
        <w:tblInd w:w="1480" w:type="dxa"/>
        <w:tblCellMar>
          <w:left w:w="70" w:type="dxa"/>
          <w:right w:w="70" w:type="dxa"/>
        </w:tblCellMar>
        <w:tblLook w:val="04A0" w:firstRow="1" w:lastRow="0" w:firstColumn="1" w:lastColumn="0" w:noHBand="0" w:noVBand="1"/>
      </w:tblPr>
      <w:tblGrid>
        <w:gridCol w:w="1342"/>
        <w:gridCol w:w="1219"/>
        <w:gridCol w:w="1308"/>
        <w:gridCol w:w="3227"/>
      </w:tblGrid>
      <w:tr w:rsidR="003E7D30" w:rsidRPr="003E7D30" w:rsidTr="001019A4">
        <w:trPr>
          <w:trHeight w:val="525"/>
        </w:trPr>
        <w:tc>
          <w:tcPr>
            <w:tcW w:w="134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E7D30" w:rsidRPr="003E7D30" w:rsidRDefault="003E7D30" w:rsidP="003E7D30">
            <w:pPr>
              <w:spacing w:line="240" w:lineRule="auto"/>
              <w:rPr>
                <w:rFonts w:ascii="GalanoGrotesque-SemiBold" w:eastAsia="Times New Roman" w:hAnsi="GalanoGrotesque-SemiBold" w:cs="Calibri"/>
                <w:b/>
                <w:bCs/>
                <w:color w:val="000000"/>
                <w:sz w:val="20"/>
                <w:szCs w:val="20"/>
                <w:lang w:val="es-MX" w:eastAsia="es-MX"/>
              </w:rPr>
            </w:pPr>
            <w:r w:rsidRPr="003E7D30">
              <w:rPr>
                <w:rFonts w:ascii="GalanoGrotesque-SemiBold" w:eastAsia="Times New Roman" w:hAnsi="GalanoGrotesque-SemiBold" w:cs="Calibri"/>
                <w:b/>
                <w:bCs/>
                <w:color w:val="000000"/>
                <w:sz w:val="20"/>
                <w:szCs w:val="20"/>
                <w:lang w:val="es-MX" w:eastAsia="es-MX"/>
              </w:rPr>
              <w:t>N° D.E.P.P.</w:t>
            </w:r>
          </w:p>
        </w:tc>
        <w:tc>
          <w:tcPr>
            <w:tcW w:w="1219" w:type="dxa"/>
            <w:tcBorders>
              <w:top w:val="single" w:sz="8" w:space="0" w:color="auto"/>
              <w:left w:val="nil"/>
              <w:bottom w:val="single" w:sz="8" w:space="0" w:color="auto"/>
              <w:right w:val="single" w:sz="4" w:space="0" w:color="auto"/>
            </w:tcBorders>
            <w:shd w:val="clear" w:color="auto" w:fill="auto"/>
            <w:vAlign w:val="center"/>
            <w:hideMark/>
          </w:tcPr>
          <w:p w:rsidR="003E7D30" w:rsidRPr="003E7D30" w:rsidRDefault="003E7D30" w:rsidP="003E7D30">
            <w:pPr>
              <w:spacing w:line="240" w:lineRule="auto"/>
              <w:jc w:val="center"/>
              <w:rPr>
                <w:rFonts w:ascii="GalanoGrotesque-SemiBold" w:eastAsia="Times New Roman" w:hAnsi="GalanoGrotesque-SemiBold" w:cs="Calibri"/>
                <w:b/>
                <w:bCs/>
                <w:color w:val="000000"/>
                <w:sz w:val="20"/>
                <w:szCs w:val="20"/>
                <w:lang w:val="es-MX" w:eastAsia="es-MX"/>
              </w:rPr>
            </w:pPr>
            <w:r w:rsidRPr="003E7D30">
              <w:rPr>
                <w:rFonts w:ascii="GalanoGrotesque-SemiBold" w:eastAsia="Times New Roman" w:hAnsi="GalanoGrotesque-SemiBold" w:cs="Calibri"/>
                <w:b/>
                <w:bCs/>
                <w:color w:val="000000"/>
                <w:sz w:val="20"/>
                <w:szCs w:val="20"/>
                <w:lang w:val="es-MX" w:eastAsia="es-MX"/>
              </w:rPr>
              <w:t>Fecha de Trámite</w:t>
            </w:r>
          </w:p>
        </w:tc>
        <w:tc>
          <w:tcPr>
            <w:tcW w:w="1308" w:type="dxa"/>
            <w:tcBorders>
              <w:top w:val="single" w:sz="8" w:space="0" w:color="auto"/>
              <w:left w:val="nil"/>
              <w:bottom w:val="single" w:sz="8" w:space="0" w:color="auto"/>
              <w:right w:val="single" w:sz="4" w:space="0" w:color="auto"/>
            </w:tcBorders>
            <w:shd w:val="clear" w:color="auto" w:fill="auto"/>
            <w:noWrap/>
            <w:vAlign w:val="bottom"/>
            <w:hideMark/>
          </w:tcPr>
          <w:p w:rsidR="003E7D30" w:rsidRPr="003E7D30" w:rsidRDefault="003E7D30" w:rsidP="003E7D30">
            <w:pPr>
              <w:spacing w:line="240" w:lineRule="auto"/>
              <w:jc w:val="center"/>
              <w:rPr>
                <w:rFonts w:ascii="Calibri" w:eastAsia="Times New Roman" w:hAnsi="Calibri" w:cs="Calibri"/>
                <w:b/>
                <w:bCs/>
                <w:color w:val="000000"/>
                <w:sz w:val="20"/>
                <w:szCs w:val="20"/>
                <w:lang w:val="es-MX" w:eastAsia="es-MX"/>
              </w:rPr>
            </w:pPr>
            <w:r w:rsidRPr="003E7D30">
              <w:rPr>
                <w:rFonts w:ascii="Calibri" w:eastAsia="Times New Roman" w:hAnsi="Calibri" w:cs="Calibri"/>
                <w:b/>
                <w:bCs/>
                <w:color w:val="000000"/>
                <w:sz w:val="20"/>
                <w:szCs w:val="20"/>
                <w:lang w:val="es-MX" w:eastAsia="es-MX"/>
              </w:rPr>
              <w:t>Importe</w:t>
            </w:r>
          </w:p>
        </w:tc>
        <w:tc>
          <w:tcPr>
            <w:tcW w:w="3227" w:type="dxa"/>
            <w:tcBorders>
              <w:top w:val="single" w:sz="8" w:space="0" w:color="auto"/>
              <w:left w:val="nil"/>
              <w:bottom w:val="single" w:sz="8" w:space="0" w:color="auto"/>
              <w:right w:val="single" w:sz="8" w:space="0" w:color="auto"/>
            </w:tcBorders>
            <w:shd w:val="clear" w:color="auto" w:fill="auto"/>
            <w:noWrap/>
            <w:vAlign w:val="bottom"/>
            <w:hideMark/>
          </w:tcPr>
          <w:p w:rsidR="003E7D30" w:rsidRPr="003E7D30" w:rsidRDefault="003E7D30" w:rsidP="003E7D30">
            <w:pPr>
              <w:spacing w:line="240" w:lineRule="auto"/>
              <w:jc w:val="center"/>
              <w:rPr>
                <w:rFonts w:ascii="Calibri" w:eastAsia="Times New Roman" w:hAnsi="Calibri" w:cs="Calibri"/>
                <w:b/>
                <w:bCs/>
                <w:color w:val="000000"/>
                <w:sz w:val="20"/>
                <w:szCs w:val="20"/>
                <w:lang w:val="es-MX" w:eastAsia="es-MX"/>
              </w:rPr>
            </w:pPr>
            <w:r w:rsidRPr="003E7D30">
              <w:rPr>
                <w:rFonts w:ascii="Calibri" w:eastAsia="Times New Roman" w:hAnsi="Calibri" w:cs="Calibri"/>
                <w:b/>
                <w:bCs/>
                <w:color w:val="000000"/>
                <w:sz w:val="20"/>
                <w:szCs w:val="20"/>
                <w:lang w:val="es-MX" w:eastAsia="es-MX"/>
              </w:rPr>
              <w:t>C o n c e p t o</w:t>
            </w:r>
          </w:p>
        </w:tc>
      </w:tr>
      <w:tr w:rsidR="003E7D30" w:rsidRPr="003E7D30" w:rsidTr="001019A4">
        <w:trPr>
          <w:trHeight w:val="447"/>
        </w:trPr>
        <w:tc>
          <w:tcPr>
            <w:tcW w:w="1342" w:type="dxa"/>
            <w:tcBorders>
              <w:top w:val="nil"/>
              <w:left w:val="single" w:sz="8" w:space="0" w:color="auto"/>
              <w:bottom w:val="single" w:sz="8" w:space="0" w:color="auto"/>
              <w:right w:val="single" w:sz="8"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800000000011</w:t>
            </w:r>
          </w:p>
        </w:tc>
        <w:tc>
          <w:tcPr>
            <w:tcW w:w="1219" w:type="dxa"/>
            <w:tcBorders>
              <w:top w:val="nil"/>
              <w:left w:val="nil"/>
              <w:bottom w:val="single" w:sz="8" w:space="0" w:color="auto"/>
              <w:right w:val="single" w:sz="8"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13/03/2019</w:t>
            </w:r>
          </w:p>
        </w:tc>
        <w:tc>
          <w:tcPr>
            <w:tcW w:w="1308" w:type="dxa"/>
            <w:tcBorders>
              <w:top w:val="nil"/>
              <w:left w:val="nil"/>
              <w:bottom w:val="single" w:sz="8" w:space="0" w:color="auto"/>
              <w:right w:val="single" w:sz="8" w:space="0" w:color="auto"/>
            </w:tcBorders>
            <w:shd w:val="clear" w:color="auto" w:fill="auto"/>
            <w:vAlign w:val="center"/>
            <w:hideMark/>
          </w:tcPr>
          <w:p w:rsidR="003E7D30" w:rsidRPr="003E7D30" w:rsidRDefault="00F21C62" w:rsidP="003E7D30">
            <w:pPr>
              <w:spacing w:line="240" w:lineRule="auto"/>
              <w:jc w:val="right"/>
              <w:rPr>
                <w:rFonts w:ascii="GalanoGrotesque-Regular" w:eastAsia="Times New Roman" w:hAnsi="GalanoGrotesque-Regular" w:cs="Calibri"/>
                <w:color w:val="000000"/>
                <w:sz w:val="18"/>
                <w:szCs w:val="18"/>
                <w:lang w:val="es-MX" w:eastAsia="es-MX"/>
              </w:rPr>
            </w:pPr>
            <w:r>
              <w:rPr>
                <w:rFonts w:ascii="GalanoGrotesque-Regular" w:eastAsia="Times New Roman" w:hAnsi="GalanoGrotesque-Regular" w:cs="Calibri"/>
                <w:color w:val="000000"/>
                <w:sz w:val="18"/>
                <w:szCs w:val="18"/>
                <w:lang w:val="es-MX" w:eastAsia="es-MX"/>
              </w:rPr>
              <w:t>25,641</w:t>
            </w:r>
            <w:r w:rsidR="003E7D30" w:rsidRPr="003E7D30">
              <w:rPr>
                <w:rFonts w:ascii="GalanoGrotesque-Regular" w:eastAsia="Times New Roman" w:hAnsi="GalanoGrotesque-Regular" w:cs="Calibri"/>
                <w:color w:val="000000"/>
                <w:sz w:val="18"/>
                <w:szCs w:val="18"/>
                <w:lang w:val="es-MX" w:eastAsia="es-MX"/>
              </w:rPr>
              <w:t>.00</w:t>
            </w:r>
          </w:p>
        </w:tc>
        <w:tc>
          <w:tcPr>
            <w:tcW w:w="3227" w:type="dxa"/>
            <w:tcBorders>
              <w:top w:val="nil"/>
              <w:left w:val="nil"/>
              <w:bottom w:val="single" w:sz="8" w:space="0" w:color="auto"/>
              <w:right w:val="single" w:sz="8" w:space="0" w:color="auto"/>
            </w:tcBorders>
            <w:shd w:val="clear" w:color="auto" w:fill="auto"/>
            <w:vAlign w:val="center"/>
            <w:hideMark/>
          </w:tcPr>
          <w:p w:rsidR="003E7D30" w:rsidRPr="003E7D30" w:rsidRDefault="003E7D30" w:rsidP="003E7D30">
            <w:pPr>
              <w:spacing w:line="240" w:lineRule="auto"/>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Gastos de Operación Marzo 2019 (complemento)</w:t>
            </w:r>
            <w:r w:rsidR="00F21C62">
              <w:rPr>
                <w:rFonts w:ascii="GalanoGrotesque-Regular" w:eastAsia="Times New Roman" w:hAnsi="GalanoGrotesque-Regular" w:cs="Calibri"/>
                <w:color w:val="000000"/>
                <w:sz w:val="18"/>
                <w:szCs w:val="18"/>
                <w:lang w:val="es-MX" w:eastAsia="es-MX"/>
              </w:rPr>
              <w:t>.</w:t>
            </w:r>
          </w:p>
        </w:tc>
      </w:tr>
      <w:tr w:rsidR="003E7D30" w:rsidRPr="003E7D30" w:rsidTr="001019A4">
        <w:trPr>
          <w:trHeight w:val="505"/>
        </w:trPr>
        <w:tc>
          <w:tcPr>
            <w:tcW w:w="1342" w:type="dxa"/>
            <w:tcBorders>
              <w:top w:val="nil"/>
              <w:left w:val="single" w:sz="8" w:space="0" w:color="auto"/>
              <w:bottom w:val="single" w:sz="8" w:space="0" w:color="auto"/>
              <w:right w:val="single" w:sz="8"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800000000013</w:t>
            </w:r>
          </w:p>
        </w:tc>
        <w:tc>
          <w:tcPr>
            <w:tcW w:w="1219" w:type="dxa"/>
            <w:tcBorders>
              <w:top w:val="nil"/>
              <w:left w:val="nil"/>
              <w:bottom w:val="single" w:sz="8" w:space="0" w:color="auto"/>
              <w:right w:val="single" w:sz="8"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13/03/2019</w:t>
            </w:r>
          </w:p>
        </w:tc>
        <w:tc>
          <w:tcPr>
            <w:tcW w:w="1308" w:type="dxa"/>
            <w:tcBorders>
              <w:top w:val="nil"/>
              <w:left w:val="nil"/>
              <w:bottom w:val="single" w:sz="8" w:space="0" w:color="auto"/>
              <w:right w:val="single" w:sz="8" w:space="0" w:color="auto"/>
            </w:tcBorders>
            <w:shd w:val="clear" w:color="auto" w:fill="auto"/>
            <w:vAlign w:val="center"/>
            <w:hideMark/>
          </w:tcPr>
          <w:p w:rsidR="003E7D30" w:rsidRPr="003E7D30" w:rsidRDefault="003E7D30" w:rsidP="003E7D30">
            <w:pPr>
              <w:spacing w:line="240" w:lineRule="auto"/>
              <w:jc w:val="right"/>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53,492.00</w:t>
            </w:r>
          </w:p>
        </w:tc>
        <w:tc>
          <w:tcPr>
            <w:tcW w:w="3227" w:type="dxa"/>
            <w:tcBorders>
              <w:top w:val="nil"/>
              <w:left w:val="nil"/>
              <w:bottom w:val="single" w:sz="8" w:space="0" w:color="auto"/>
              <w:right w:val="single" w:sz="8" w:space="0" w:color="auto"/>
            </w:tcBorders>
            <w:shd w:val="clear" w:color="auto" w:fill="auto"/>
            <w:vAlign w:val="center"/>
            <w:hideMark/>
          </w:tcPr>
          <w:p w:rsidR="003E7D30" w:rsidRPr="003E7D30" w:rsidRDefault="003E7D30" w:rsidP="003E7D30">
            <w:pPr>
              <w:spacing w:line="240" w:lineRule="auto"/>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Gastos de Operación Marzo 2019</w:t>
            </w:r>
          </w:p>
        </w:tc>
      </w:tr>
      <w:tr w:rsidR="003E7D30" w:rsidRPr="003E7D30" w:rsidTr="001019A4">
        <w:trPr>
          <w:trHeight w:val="422"/>
        </w:trPr>
        <w:tc>
          <w:tcPr>
            <w:tcW w:w="1342" w:type="dxa"/>
            <w:tcBorders>
              <w:top w:val="nil"/>
              <w:left w:val="single" w:sz="8" w:space="0" w:color="auto"/>
              <w:bottom w:val="single" w:sz="8" w:space="0" w:color="auto"/>
              <w:right w:val="single" w:sz="8"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800000000015</w:t>
            </w:r>
          </w:p>
        </w:tc>
        <w:tc>
          <w:tcPr>
            <w:tcW w:w="1219" w:type="dxa"/>
            <w:tcBorders>
              <w:top w:val="nil"/>
              <w:left w:val="nil"/>
              <w:bottom w:val="single" w:sz="8" w:space="0" w:color="auto"/>
              <w:right w:val="single" w:sz="8"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13/03/2019</w:t>
            </w:r>
          </w:p>
        </w:tc>
        <w:tc>
          <w:tcPr>
            <w:tcW w:w="1308" w:type="dxa"/>
            <w:tcBorders>
              <w:top w:val="nil"/>
              <w:left w:val="nil"/>
              <w:bottom w:val="single" w:sz="8" w:space="0" w:color="auto"/>
              <w:right w:val="single" w:sz="8" w:space="0" w:color="auto"/>
            </w:tcBorders>
            <w:shd w:val="clear" w:color="auto" w:fill="auto"/>
            <w:vAlign w:val="center"/>
            <w:hideMark/>
          </w:tcPr>
          <w:p w:rsidR="003E7D30" w:rsidRPr="003E7D30" w:rsidRDefault="003E7D30" w:rsidP="003E7D30">
            <w:pPr>
              <w:spacing w:line="240" w:lineRule="auto"/>
              <w:jc w:val="right"/>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71,496.00</w:t>
            </w:r>
          </w:p>
        </w:tc>
        <w:tc>
          <w:tcPr>
            <w:tcW w:w="3227" w:type="dxa"/>
            <w:tcBorders>
              <w:top w:val="nil"/>
              <w:left w:val="nil"/>
              <w:bottom w:val="single" w:sz="8" w:space="0" w:color="auto"/>
              <w:right w:val="single" w:sz="8" w:space="0" w:color="auto"/>
            </w:tcBorders>
            <w:shd w:val="clear" w:color="auto" w:fill="auto"/>
            <w:vAlign w:val="center"/>
            <w:hideMark/>
          </w:tcPr>
          <w:p w:rsidR="003E7D30" w:rsidRPr="003E7D30" w:rsidRDefault="003E7D30" w:rsidP="003E7D30">
            <w:pPr>
              <w:spacing w:line="240" w:lineRule="auto"/>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Gastos de Operación Marzo 2019</w:t>
            </w:r>
          </w:p>
        </w:tc>
      </w:tr>
      <w:tr w:rsidR="003E7D30" w:rsidRPr="003E7D30" w:rsidTr="001019A4">
        <w:trPr>
          <w:trHeight w:val="414"/>
        </w:trPr>
        <w:tc>
          <w:tcPr>
            <w:tcW w:w="1342" w:type="dxa"/>
            <w:tcBorders>
              <w:top w:val="nil"/>
              <w:left w:val="single" w:sz="8" w:space="0" w:color="auto"/>
              <w:bottom w:val="nil"/>
              <w:right w:val="single" w:sz="8"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800000000016</w:t>
            </w:r>
          </w:p>
        </w:tc>
        <w:tc>
          <w:tcPr>
            <w:tcW w:w="1219" w:type="dxa"/>
            <w:tcBorders>
              <w:top w:val="nil"/>
              <w:left w:val="nil"/>
              <w:bottom w:val="nil"/>
              <w:right w:val="single" w:sz="8"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08/04/2019</w:t>
            </w:r>
          </w:p>
        </w:tc>
        <w:tc>
          <w:tcPr>
            <w:tcW w:w="1308" w:type="dxa"/>
            <w:tcBorders>
              <w:top w:val="nil"/>
              <w:left w:val="nil"/>
              <w:bottom w:val="nil"/>
              <w:right w:val="single" w:sz="8" w:space="0" w:color="auto"/>
            </w:tcBorders>
            <w:shd w:val="clear" w:color="auto" w:fill="auto"/>
            <w:vAlign w:val="center"/>
            <w:hideMark/>
          </w:tcPr>
          <w:p w:rsidR="003E7D30" w:rsidRPr="003E7D30" w:rsidRDefault="003E7D30" w:rsidP="003E7D30">
            <w:pPr>
              <w:spacing w:line="240" w:lineRule="auto"/>
              <w:jc w:val="right"/>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63,602.00</w:t>
            </w:r>
          </w:p>
        </w:tc>
        <w:tc>
          <w:tcPr>
            <w:tcW w:w="3227" w:type="dxa"/>
            <w:tcBorders>
              <w:top w:val="nil"/>
              <w:left w:val="nil"/>
              <w:bottom w:val="nil"/>
              <w:right w:val="single" w:sz="8" w:space="0" w:color="auto"/>
            </w:tcBorders>
            <w:shd w:val="clear" w:color="auto" w:fill="auto"/>
            <w:vAlign w:val="center"/>
            <w:hideMark/>
          </w:tcPr>
          <w:p w:rsidR="003E7D30" w:rsidRPr="003E7D30" w:rsidRDefault="003E7D30" w:rsidP="003E7D30">
            <w:pPr>
              <w:spacing w:line="240" w:lineRule="auto"/>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Gastos de Operación Abril 2019</w:t>
            </w:r>
          </w:p>
        </w:tc>
      </w:tr>
      <w:tr w:rsidR="003E7D30" w:rsidRPr="003E7D30" w:rsidTr="001019A4">
        <w:trPr>
          <w:trHeight w:val="382"/>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800000000017</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08/04/2019</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jc w:val="right"/>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24,300.00</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Gastos de Operación Abril 2019</w:t>
            </w:r>
          </w:p>
        </w:tc>
      </w:tr>
      <w:tr w:rsidR="003E7D30" w:rsidRPr="003E7D30" w:rsidTr="001019A4">
        <w:trPr>
          <w:trHeight w:val="273"/>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800000000018</w:t>
            </w:r>
          </w:p>
        </w:tc>
        <w:tc>
          <w:tcPr>
            <w:tcW w:w="1219" w:type="dxa"/>
            <w:tcBorders>
              <w:top w:val="nil"/>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08/04/2019</w:t>
            </w:r>
          </w:p>
        </w:tc>
        <w:tc>
          <w:tcPr>
            <w:tcW w:w="1308" w:type="dxa"/>
            <w:tcBorders>
              <w:top w:val="nil"/>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jc w:val="right"/>
              <w:rPr>
                <w:rFonts w:ascii="GalanoGrotesque-SemiBold" w:eastAsia="Times New Roman" w:hAnsi="GalanoGrotesque-SemiBold" w:cs="Calibri"/>
                <w:color w:val="000000"/>
                <w:sz w:val="18"/>
                <w:szCs w:val="18"/>
                <w:lang w:val="es-MX" w:eastAsia="es-MX"/>
              </w:rPr>
            </w:pPr>
            <w:r w:rsidRPr="003E7D30">
              <w:rPr>
                <w:rFonts w:ascii="GalanoGrotesque-SemiBold" w:eastAsia="Times New Roman" w:hAnsi="GalanoGrotesque-SemiBold" w:cs="Calibri"/>
                <w:color w:val="000000"/>
                <w:sz w:val="18"/>
                <w:szCs w:val="18"/>
                <w:lang w:val="es-MX" w:eastAsia="es-MX"/>
              </w:rPr>
              <w:t xml:space="preserve">   24,500.00 </w:t>
            </w:r>
          </w:p>
        </w:tc>
        <w:tc>
          <w:tcPr>
            <w:tcW w:w="3227" w:type="dxa"/>
            <w:tcBorders>
              <w:top w:val="nil"/>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Gastos de Operación Abril 2019</w:t>
            </w:r>
          </w:p>
        </w:tc>
      </w:tr>
      <w:tr w:rsidR="003E7D30" w:rsidRPr="003E7D30" w:rsidTr="001019A4">
        <w:trPr>
          <w:trHeight w:val="280"/>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800000000019</w:t>
            </w:r>
          </w:p>
        </w:tc>
        <w:tc>
          <w:tcPr>
            <w:tcW w:w="1219" w:type="dxa"/>
            <w:tcBorders>
              <w:top w:val="nil"/>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08/04/2019</w:t>
            </w:r>
          </w:p>
        </w:tc>
        <w:tc>
          <w:tcPr>
            <w:tcW w:w="1308" w:type="dxa"/>
            <w:tcBorders>
              <w:top w:val="nil"/>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jc w:val="right"/>
              <w:rPr>
                <w:rFonts w:ascii="GalanoGrotesque-SemiBold" w:eastAsia="Times New Roman" w:hAnsi="GalanoGrotesque-SemiBold" w:cs="Calibri"/>
                <w:color w:val="000000"/>
                <w:sz w:val="18"/>
                <w:szCs w:val="18"/>
                <w:lang w:val="es-MX" w:eastAsia="es-MX"/>
              </w:rPr>
            </w:pPr>
            <w:r w:rsidRPr="003E7D30">
              <w:rPr>
                <w:rFonts w:ascii="GalanoGrotesque-SemiBold" w:eastAsia="Times New Roman" w:hAnsi="GalanoGrotesque-SemiBold" w:cs="Calibri"/>
                <w:color w:val="000000"/>
                <w:sz w:val="18"/>
                <w:szCs w:val="18"/>
                <w:lang w:val="es-MX" w:eastAsia="es-MX"/>
              </w:rPr>
              <w:t xml:space="preserve">   17,000.00 </w:t>
            </w:r>
          </w:p>
        </w:tc>
        <w:tc>
          <w:tcPr>
            <w:tcW w:w="3227" w:type="dxa"/>
            <w:tcBorders>
              <w:top w:val="nil"/>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Gastos de Operación Abril 2019</w:t>
            </w:r>
          </w:p>
        </w:tc>
      </w:tr>
      <w:tr w:rsidR="003E7D30" w:rsidRPr="003E7D30" w:rsidTr="001019A4">
        <w:trPr>
          <w:trHeight w:val="414"/>
        </w:trPr>
        <w:tc>
          <w:tcPr>
            <w:tcW w:w="1342" w:type="dxa"/>
            <w:tcBorders>
              <w:top w:val="nil"/>
              <w:left w:val="single" w:sz="4" w:space="0" w:color="auto"/>
              <w:bottom w:val="single" w:sz="4" w:space="0" w:color="auto"/>
              <w:right w:val="single" w:sz="4" w:space="0" w:color="auto"/>
            </w:tcBorders>
            <w:shd w:val="clear" w:color="auto" w:fill="auto"/>
            <w:vAlign w:val="center"/>
            <w:hideMark/>
          </w:tcPr>
          <w:p w:rsidR="003E7D30" w:rsidRPr="003E7D30" w:rsidRDefault="003E7D30" w:rsidP="00F61214">
            <w:pPr>
              <w:spacing w:line="240" w:lineRule="auto"/>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800000000020</w:t>
            </w:r>
          </w:p>
        </w:tc>
        <w:tc>
          <w:tcPr>
            <w:tcW w:w="1219" w:type="dxa"/>
            <w:tcBorders>
              <w:top w:val="nil"/>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08/04/2019</w:t>
            </w:r>
          </w:p>
        </w:tc>
        <w:tc>
          <w:tcPr>
            <w:tcW w:w="1308" w:type="dxa"/>
            <w:tcBorders>
              <w:top w:val="nil"/>
              <w:left w:val="nil"/>
              <w:bottom w:val="single" w:sz="4" w:space="0" w:color="auto"/>
              <w:right w:val="single" w:sz="4" w:space="0" w:color="auto"/>
            </w:tcBorders>
            <w:shd w:val="clear" w:color="auto" w:fill="auto"/>
            <w:noWrap/>
            <w:vAlign w:val="bottom"/>
            <w:hideMark/>
          </w:tcPr>
          <w:p w:rsidR="003E7D30" w:rsidRPr="003E7D30" w:rsidRDefault="00103A03" w:rsidP="003E7D30">
            <w:pPr>
              <w:spacing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w:t>
            </w:r>
            <w:r w:rsidR="003E7D30" w:rsidRPr="003E7D30">
              <w:rPr>
                <w:rFonts w:ascii="Calibri" w:eastAsia="Times New Roman" w:hAnsi="Calibri" w:cs="Calibri"/>
                <w:color w:val="000000"/>
                <w:sz w:val="18"/>
                <w:szCs w:val="18"/>
                <w:lang w:val="es-MX" w:eastAsia="es-MX"/>
              </w:rPr>
              <w:t xml:space="preserve">222,406.00 </w:t>
            </w:r>
          </w:p>
        </w:tc>
        <w:tc>
          <w:tcPr>
            <w:tcW w:w="3227" w:type="dxa"/>
            <w:tcBorders>
              <w:top w:val="nil"/>
              <w:left w:val="nil"/>
              <w:bottom w:val="single" w:sz="4" w:space="0" w:color="auto"/>
              <w:right w:val="single" w:sz="4" w:space="0" w:color="auto"/>
            </w:tcBorders>
            <w:shd w:val="clear" w:color="auto" w:fill="auto"/>
            <w:vAlign w:val="center"/>
            <w:hideMark/>
          </w:tcPr>
          <w:p w:rsidR="003E7D30" w:rsidRPr="003E7D30" w:rsidRDefault="003E7D30" w:rsidP="003E7D30">
            <w:pPr>
              <w:spacing w:line="240" w:lineRule="auto"/>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Gastos de Operación Abril 2019</w:t>
            </w:r>
          </w:p>
        </w:tc>
      </w:tr>
      <w:tr w:rsidR="003E7D30" w:rsidRPr="003E7D30" w:rsidTr="001019A4">
        <w:trPr>
          <w:trHeight w:val="425"/>
        </w:trPr>
        <w:tc>
          <w:tcPr>
            <w:tcW w:w="1342" w:type="dxa"/>
            <w:tcBorders>
              <w:top w:val="nil"/>
              <w:left w:val="single" w:sz="4" w:space="0" w:color="auto"/>
              <w:bottom w:val="single" w:sz="4" w:space="0" w:color="auto"/>
              <w:right w:val="single" w:sz="4" w:space="0" w:color="auto"/>
            </w:tcBorders>
            <w:shd w:val="clear" w:color="auto" w:fill="auto"/>
            <w:hideMark/>
          </w:tcPr>
          <w:p w:rsidR="003E7D30" w:rsidRPr="003E7D30" w:rsidRDefault="003E7D30"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800000000021</w:t>
            </w:r>
          </w:p>
        </w:tc>
        <w:tc>
          <w:tcPr>
            <w:tcW w:w="1219" w:type="dxa"/>
            <w:tcBorders>
              <w:top w:val="nil"/>
              <w:left w:val="nil"/>
              <w:bottom w:val="single" w:sz="4" w:space="0" w:color="auto"/>
              <w:right w:val="single" w:sz="4" w:space="0" w:color="auto"/>
            </w:tcBorders>
            <w:shd w:val="clear" w:color="auto" w:fill="auto"/>
            <w:noWrap/>
            <w:hideMark/>
          </w:tcPr>
          <w:p w:rsidR="003E7D30" w:rsidRPr="003E7D30" w:rsidRDefault="003E7D30" w:rsidP="003E7D30">
            <w:pPr>
              <w:spacing w:line="240" w:lineRule="auto"/>
              <w:jc w:val="center"/>
              <w:rPr>
                <w:rFonts w:ascii="Calibri" w:eastAsia="Times New Roman" w:hAnsi="Calibri" w:cs="Calibri"/>
                <w:color w:val="000000"/>
                <w:sz w:val="18"/>
                <w:szCs w:val="18"/>
                <w:lang w:val="es-MX" w:eastAsia="es-MX"/>
              </w:rPr>
            </w:pPr>
            <w:r w:rsidRPr="003E7D30">
              <w:rPr>
                <w:rFonts w:ascii="Calibri" w:eastAsia="Times New Roman" w:hAnsi="Calibri" w:cs="Calibri"/>
                <w:color w:val="000000"/>
                <w:sz w:val="18"/>
                <w:szCs w:val="18"/>
                <w:lang w:val="es-MX" w:eastAsia="es-MX"/>
              </w:rPr>
              <w:t>08/05/2019</w:t>
            </w:r>
          </w:p>
        </w:tc>
        <w:tc>
          <w:tcPr>
            <w:tcW w:w="1308" w:type="dxa"/>
            <w:tcBorders>
              <w:top w:val="nil"/>
              <w:left w:val="nil"/>
              <w:bottom w:val="single" w:sz="4" w:space="0" w:color="auto"/>
              <w:right w:val="single" w:sz="4" w:space="0" w:color="auto"/>
            </w:tcBorders>
            <w:shd w:val="clear" w:color="auto" w:fill="auto"/>
            <w:noWrap/>
            <w:hideMark/>
          </w:tcPr>
          <w:p w:rsidR="003E7D30" w:rsidRPr="003E7D30" w:rsidRDefault="003E7D30" w:rsidP="003E7D30">
            <w:pPr>
              <w:spacing w:line="240" w:lineRule="auto"/>
              <w:jc w:val="right"/>
              <w:rPr>
                <w:rFonts w:ascii="Calibri" w:eastAsia="Times New Roman" w:hAnsi="Calibri" w:cs="Calibri"/>
                <w:color w:val="000000"/>
                <w:sz w:val="18"/>
                <w:szCs w:val="18"/>
                <w:lang w:val="es-MX" w:eastAsia="es-MX"/>
              </w:rPr>
            </w:pPr>
            <w:r w:rsidRPr="003E7D30">
              <w:rPr>
                <w:rFonts w:ascii="Calibri" w:eastAsia="Times New Roman" w:hAnsi="Calibri" w:cs="Calibri"/>
                <w:color w:val="000000"/>
                <w:sz w:val="18"/>
                <w:szCs w:val="18"/>
                <w:lang w:val="es-MX" w:eastAsia="es-MX"/>
              </w:rPr>
              <w:t>34,941.14</w:t>
            </w:r>
          </w:p>
        </w:tc>
        <w:tc>
          <w:tcPr>
            <w:tcW w:w="3227" w:type="dxa"/>
            <w:tcBorders>
              <w:top w:val="nil"/>
              <w:left w:val="nil"/>
              <w:bottom w:val="single" w:sz="4" w:space="0" w:color="auto"/>
              <w:right w:val="single" w:sz="4" w:space="0" w:color="auto"/>
            </w:tcBorders>
            <w:shd w:val="clear" w:color="auto" w:fill="auto"/>
            <w:hideMark/>
          </w:tcPr>
          <w:p w:rsidR="003E7D30" w:rsidRPr="003E7D30" w:rsidRDefault="003E7D30" w:rsidP="003E7D30">
            <w:pPr>
              <w:spacing w:line="240" w:lineRule="auto"/>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Gastos de Operación Mayo 2019  (Arrendamiento de Vehículo)</w:t>
            </w:r>
          </w:p>
        </w:tc>
      </w:tr>
      <w:tr w:rsidR="000004DC" w:rsidRPr="003E7D30" w:rsidTr="001019A4">
        <w:trPr>
          <w:trHeight w:val="425"/>
        </w:trPr>
        <w:tc>
          <w:tcPr>
            <w:tcW w:w="1342" w:type="dxa"/>
            <w:tcBorders>
              <w:top w:val="nil"/>
              <w:left w:val="single" w:sz="4" w:space="0" w:color="auto"/>
              <w:bottom w:val="single" w:sz="4" w:space="0" w:color="auto"/>
              <w:right w:val="single" w:sz="4" w:space="0" w:color="auto"/>
            </w:tcBorders>
            <w:shd w:val="clear" w:color="auto" w:fill="auto"/>
          </w:tcPr>
          <w:p w:rsidR="000004DC" w:rsidRPr="003E7D30" w:rsidRDefault="000004DC" w:rsidP="003E7D30">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80000000002</w:t>
            </w:r>
            <w:r>
              <w:rPr>
                <w:rFonts w:ascii="GalanoGrotesque-Regular" w:eastAsia="Times New Roman" w:hAnsi="GalanoGrotesque-Regular" w:cs="Calibri"/>
                <w:color w:val="000000"/>
                <w:sz w:val="18"/>
                <w:szCs w:val="18"/>
                <w:lang w:val="es-MX" w:eastAsia="es-MX"/>
              </w:rPr>
              <w:t>2</w:t>
            </w:r>
          </w:p>
        </w:tc>
        <w:tc>
          <w:tcPr>
            <w:tcW w:w="1219" w:type="dxa"/>
            <w:tcBorders>
              <w:top w:val="nil"/>
              <w:left w:val="nil"/>
              <w:bottom w:val="single" w:sz="4" w:space="0" w:color="auto"/>
              <w:right w:val="single" w:sz="4" w:space="0" w:color="auto"/>
            </w:tcBorders>
            <w:shd w:val="clear" w:color="auto" w:fill="auto"/>
            <w:noWrap/>
          </w:tcPr>
          <w:p w:rsidR="000004DC" w:rsidRPr="003E7D30" w:rsidRDefault="00692853" w:rsidP="003E7D30">
            <w:pPr>
              <w:spacing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05/06/2019</w:t>
            </w:r>
          </w:p>
        </w:tc>
        <w:tc>
          <w:tcPr>
            <w:tcW w:w="1308" w:type="dxa"/>
            <w:tcBorders>
              <w:top w:val="nil"/>
              <w:left w:val="nil"/>
              <w:bottom w:val="single" w:sz="4" w:space="0" w:color="auto"/>
              <w:right w:val="single" w:sz="4" w:space="0" w:color="auto"/>
            </w:tcBorders>
            <w:shd w:val="clear" w:color="auto" w:fill="auto"/>
            <w:noWrap/>
          </w:tcPr>
          <w:p w:rsidR="000004DC" w:rsidRPr="003E7D30" w:rsidRDefault="00394F15" w:rsidP="003E7D30">
            <w:pPr>
              <w:spacing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34,941.14</w:t>
            </w:r>
          </w:p>
        </w:tc>
        <w:tc>
          <w:tcPr>
            <w:tcW w:w="3227" w:type="dxa"/>
            <w:tcBorders>
              <w:top w:val="nil"/>
              <w:left w:val="nil"/>
              <w:bottom w:val="single" w:sz="4" w:space="0" w:color="auto"/>
              <w:right w:val="single" w:sz="4" w:space="0" w:color="auto"/>
            </w:tcBorders>
            <w:shd w:val="clear" w:color="auto" w:fill="auto"/>
          </w:tcPr>
          <w:p w:rsidR="000004DC" w:rsidRPr="003E7D30" w:rsidRDefault="00692853" w:rsidP="003E7D30">
            <w:pPr>
              <w:spacing w:line="240" w:lineRule="auto"/>
              <w:rPr>
                <w:rFonts w:ascii="GalanoGrotesque-Regular" w:eastAsia="Times New Roman" w:hAnsi="GalanoGrotesque-Regular" w:cs="Calibri"/>
                <w:color w:val="000000"/>
                <w:sz w:val="18"/>
                <w:szCs w:val="18"/>
                <w:lang w:val="es-MX" w:eastAsia="es-MX"/>
              </w:rPr>
            </w:pPr>
            <w:r>
              <w:rPr>
                <w:rFonts w:ascii="GalanoGrotesque-Regular" w:eastAsia="Times New Roman" w:hAnsi="GalanoGrotesque-Regular" w:cs="Calibri"/>
                <w:color w:val="000000"/>
                <w:sz w:val="18"/>
                <w:szCs w:val="18"/>
                <w:lang w:val="es-MX" w:eastAsia="es-MX"/>
              </w:rPr>
              <w:t>Gastos de Operación Junio</w:t>
            </w:r>
            <w:r w:rsidR="000004DC" w:rsidRPr="003E7D30">
              <w:rPr>
                <w:rFonts w:ascii="GalanoGrotesque-Regular" w:eastAsia="Times New Roman" w:hAnsi="GalanoGrotesque-Regular" w:cs="Calibri"/>
                <w:color w:val="000000"/>
                <w:sz w:val="18"/>
                <w:szCs w:val="18"/>
                <w:lang w:val="es-MX" w:eastAsia="es-MX"/>
              </w:rPr>
              <w:t xml:space="preserve"> 2019  (Arrendamiento de Vehículo)</w:t>
            </w:r>
          </w:p>
        </w:tc>
      </w:tr>
      <w:tr w:rsidR="00245CF3" w:rsidRPr="003E7D30" w:rsidTr="001019A4">
        <w:trPr>
          <w:trHeight w:val="425"/>
        </w:trPr>
        <w:tc>
          <w:tcPr>
            <w:tcW w:w="1342" w:type="dxa"/>
            <w:tcBorders>
              <w:top w:val="nil"/>
              <w:left w:val="single" w:sz="4" w:space="0" w:color="auto"/>
              <w:bottom w:val="single" w:sz="4" w:space="0" w:color="auto"/>
              <w:right w:val="single" w:sz="4" w:space="0" w:color="auto"/>
            </w:tcBorders>
            <w:shd w:val="clear" w:color="auto" w:fill="auto"/>
          </w:tcPr>
          <w:p w:rsidR="00245CF3" w:rsidRPr="003E7D30" w:rsidRDefault="00245CF3" w:rsidP="00245CF3">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80000000002</w:t>
            </w:r>
            <w:r>
              <w:rPr>
                <w:rFonts w:ascii="GalanoGrotesque-Regular" w:eastAsia="Times New Roman" w:hAnsi="GalanoGrotesque-Regular" w:cs="Calibri"/>
                <w:color w:val="000000"/>
                <w:sz w:val="18"/>
                <w:szCs w:val="18"/>
                <w:lang w:val="es-MX" w:eastAsia="es-MX"/>
              </w:rPr>
              <w:t>3</w:t>
            </w:r>
          </w:p>
        </w:tc>
        <w:tc>
          <w:tcPr>
            <w:tcW w:w="1219" w:type="dxa"/>
            <w:tcBorders>
              <w:top w:val="nil"/>
              <w:left w:val="nil"/>
              <w:bottom w:val="single" w:sz="4" w:space="0" w:color="auto"/>
              <w:right w:val="single" w:sz="4" w:space="0" w:color="auto"/>
            </w:tcBorders>
            <w:shd w:val="clear" w:color="auto" w:fill="auto"/>
            <w:noWrap/>
          </w:tcPr>
          <w:p w:rsidR="00245CF3" w:rsidRDefault="000036A9" w:rsidP="00245CF3">
            <w:pPr>
              <w:spacing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10/07/2019</w:t>
            </w:r>
          </w:p>
        </w:tc>
        <w:tc>
          <w:tcPr>
            <w:tcW w:w="1308" w:type="dxa"/>
            <w:tcBorders>
              <w:top w:val="nil"/>
              <w:left w:val="nil"/>
              <w:bottom w:val="single" w:sz="4" w:space="0" w:color="auto"/>
              <w:right w:val="single" w:sz="4" w:space="0" w:color="auto"/>
            </w:tcBorders>
            <w:shd w:val="clear" w:color="auto" w:fill="auto"/>
            <w:noWrap/>
          </w:tcPr>
          <w:p w:rsidR="00245CF3" w:rsidRDefault="00245CF3" w:rsidP="00245CF3">
            <w:pPr>
              <w:spacing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34,941.14</w:t>
            </w:r>
          </w:p>
        </w:tc>
        <w:tc>
          <w:tcPr>
            <w:tcW w:w="3227" w:type="dxa"/>
            <w:tcBorders>
              <w:top w:val="nil"/>
              <w:left w:val="nil"/>
              <w:bottom w:val="single" w:sz="4" w:space="0" w:color="auto"/>
              <w:right w:val="single" w:sz="4" w:space="0" w:color="auto"/>
            </w:tcBorders>
            <w:shd w:val="clear" w:color="auto" w:fill="auto"/>
          </w:tcPr>
          <w:p w:rsidR="00245CF3" w:rsidRPr="003E7D30" w:rsidRDefault="00245CF3" w:rsidP="00245CF3">
            <w:pPr>
              <w:spacing w:line="240" w:lineRule="auto"/>
              <w:rPr>
                <w:rFonts w:ascii="GalanoGrotesque-Regular" w:eastAsia="Times New Roman" w:hAnsi="GalanoGrotesque-Regular" w:cs="Calibri"/>
                <w:color w:val="000000"/>
                <w:sz w:val="18"/>
                <w:szCs w:val="18"/>
                <w:lang w:val="es-MX" w:eastAsia="es-MX"/>
              </w:rPr>
            </w:pPr>
            <w:r>
              <w:rPr>
                <w:rFonts w:ascii="GalanoGrotesque-Regular" w:eastAsia="Times New Roman" w:hAnsi="GalanoGrotesque-Regular" w:cs="Calibri"/>
                <w:color w:val="000000"/>
                <w:sz w:val="18"/>
                <w:szCs w:val="18"/>
                <w:lang w:val="es-MX" w:eastAsia="es-MX"/>
              </w:rPr>
              <w:t>Gastos de Operación Julio</w:t>
            </w:r>
            <w:r w:rsidRPr="003E7D30">
              <w:rPr>
                <w:rFonts w:ascii="GalanoGrotesque-Regular" w:eastAsia="Times New Roman" w:hAnsi="GalanoGrotesque-Regular" w:cs="Calibri"/>
                <w:color w:val="000000"/>
                <w:sz w:val="18"/>
                <w:szCs w:val="18"/>
                <w:lang w:val="es-MX" w:eastAsia="es-MX"/>
              </w:rPr>
              <w:t xml:space="preserve"> 2019  (Arrendamiento de Vehículo)</w:t>
            </w:r>
          </w:p>
        </w:tc>
      </w:tr>
      <w:tr w:rsidR="005C55E0" w:rsidRPr="003E7D30" w:rsidTr="001019A4">
        <w:trPr>
          <w:trHeight w:val="425"/>
        </w:trPr>
        <w:tc>
          <w:tcPr>
            <w:tcW w:w="1342" w:type="dxa"/>
            <w:tcBorders>
              <w:top w:val="nil"/>
              <w:left w:val="single" w:sz="4" w:space="0" w:color="auto"/>
              <w:bottom w:val="single" w:sz="4" w:space="0" w:color="auto"/>
              <w:right w:val="single" w:sz="4" w:space="0" w:color="auto"/>
            </w:tcBorders>
            <w:shd w:val="clear" w:color="auto" w:fill="auto"/>
          </w:tcPr>
          <w:p w:rsidR="005C55E0" w:rsidRPr="003E7D30" w:rsidRDefault="00570462" w:rsidP="00245CF3">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80000000002</w:t>
            </w:r>
            <w:r>
              <w:rPr>
                <w:rFonts w:ascii="GalanoGrotesque-Regular" w:eastAsia="Times New Roman" w:hAnsi="GalanoGrotesque-Regular" w:cs="Calibri"/>
                <w:color w:val="000000"/>
                <w:sz w:val="18"/>
                <w:szCs w:val="18"/>
                <w:lang w:val="es-MX" w:eastAsia="es-MX"/>
              </w:rPr>
              <w:t>4</w:t>
            </w:r>
          </w:p>
        </w:tc>
        <w:tc>
          <w:tcPr>
            <w:tcW w:w="1219" w:type="dxa"/>
            <w:tcBorders>
              <w:top w:val="nil"/>
              <w:left w:val="nil"/>
              <w:bottom w:val="single" w:sz="4" w:space="0" w:color="auto"/>
              <w:right w:val="single" w:sz="4" w:space="0" w:color="auto"/>
            </w:tcBorders>
            <w:shd w:val="clear" w:color="auto" w:fill="auto"/>
            <w:noWrap/>
          </w:tcPr>
          <w:p w:rsidR="005C55E0" w:rsidRDefault="00570462" w:rsidP="00245CF3">
            <w:pPr>
              <w:spacing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05/08/2019</w:t>
            </w:r>
          </w:p>
        </w:tc>
        <w:tc>
          <w:tcPr>
            <w:tcW w:w="1308" w:type="dxa"/>
            <w:tcBorders>
              <w:top w:val="nil"/>
              <w:left w:val="nil"/>
              <w:bottom w:val="single" w:sz="4" w:space="0" w:color="auto"/>
              <w:right w:val="single" w:sz="4" w:space="0" w:color="auto"/>
            </w:tcBorders>
            <w:shd w:val="clear" w:color="auto" w:fill="auto"/>
            <w:noWrap/>
          </w:tcPr>
          <w:p w:rsidR="005C55E0" w:rsidRDefault="00570462" w:rsidP="00245CF3">
            <w:pPr>
              <w:spacing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34,941.14</w:t>
            </w:r>
          </w:p>
        </w:tc>
        <w:tc>
          <w:tcPr>
            <w:tcW w:w="3227" w:type="dxa"/>
            <w:tcBorders>
              <w:top w:val="nil"/>
              <w:left w:val="nil"/>
              <w:bottom w:val="single" w:sz="4" w:space="0" w:color="auto"/>
              <w:right w:val="single" w:sz="4" w:space="0" w:color="auto"/>
            </w:tcBorders>
            <w:shd w:val="clear" w:color="auto" w:fill="auto"/>
          </w:tcPr>
          <w:p w:rsidR="005C55E0" w:rsidRDefault="00570462" w:rsidP="00245CF3">
            <w:pPr>
              <w:spacing w:line="240" w:lineRule="auto"/>
              <w:rPr>
                <w:rFonts w:ascii="GalanoGrotesque-Regular" w:eastAsia="Times New Roman" w:hAnsi="GalanoGrotesque-Regular" w:cs="Calibri"/>
                <w:color w:val="000000"/>
                <w:sz w:val="18"/>
                <w:szCs w:val="18"/>
                <w:lang w:val="es-MX" w:eastAsia="es-MX"/>
              </w:rPr>
            </w:pPr>
            <w:r>
              <w:rPr>
                <w:rFonts w:ascii="GalanoGrotesque-Regular" w:eastAsia="Times New Roman" w:hAnsi="GalanoGrotesque-Regular" w:cs="Calibri"/>
                <w:color w:val="000000"/>
                <w:sz w:val="18"/>
                <w:szCs w:val="18"/>
                <w:lang w:val="es-MX" w:eastAsia="es-MX"/>
              </w:rPr>
              <w:t>Gastos de Operación Agosto</w:t>
            </w:r>
            <w:r w:rsidRPr="003E7D30">
              <w:rPr>
                <w:rFonts w:ascii="GalanoGrotesque-Regular" w:eastAsia="Times New Roman" w:hAnsi="GalanoGrotesque-Regular" w:cs="Calibri"/>
                <w:color w:val="000000"/>
                <w:sz w:val="18"/>
                <w:szCs w:val="18"/>
                <w:lang w:val="es-MX" w:eastAsia="es-MX"/>
              </w:rPr>
              <w:t xml:space="preserve"> 2019  (Arrendamiento de Vehículo)</w:t>
            </w:r>
          </w:p>
        </w:tc>
      </w:tr>
      <w:tr w:rsidR="00E65C71" w:rsidRPr="003E7D30" w:rsidTr="001019A4">
        <w:trPr>
          <w:trHeight w:val="425"/>
        </w:trPr>
        <w:tc>
          <w:tcPr>
            <w:tcW w:w="1342" w:type="dxa"/>
            <w:tcBorders>
              <w:top w:val="nil"/>
              <w:left w:val="single" w:sz="4" w:space="0" w:color="auto"/>
              <w:bottom w:val="single" w:sz="4" w:space="0" w:color="auto"/>
              <w:right w:val="single" w:sz="4" w:space="0" w:color="auto"/>
            </w:tcBorders>
            <w:shd w:val="clear" w:color="auto" w:fill="auto"/>
          </w:tcPr>
          <w:p w:rsidR="00E65C71" w:rsidRPr="003E7D30" w:rsidRDefault="00E65C71" w:rsidP="00245CF3">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80000000002</w:t>
            </w:r>
            <w:r>
              <w:rPr>
                <w:rFonts w:ascii="GalanoGrotesque-Regular" w:eastAsia="Times New Roman" w:hAnsi="GalanoGrotesque-Regular" w:cs="Calibri"/>
                <w:color w:val="000000"/>
                <w:sz w:val="18"/>
                <w:szCs w:val="18"/>
                <w:lang w:val="es-MX" w:eastAsia="es-MX"/>
              </w:rPr>
              <w:t>5</w:t>
            </w:r>
          </w:p>
        </w:tc>
        <w:tc>
          <w:tcPr>
            <w:tcW w:w="1219" w:type="dxa"/>
            <w:tcBorders>
              <w:top w:val="nil"/>
              <w:left w:val="nil"/>
              <w:bottom w:val="single" w:sz="4" w:space="0" w:color="auto"/>
              <w:right w:val="single" w:sz="4" w:space="0" w:color="auto"/>
            </w:tcBorders>
            <w:shd w:val="clear" w:color="auto" w:fill="auto"/>
            <w:noWrap/>
          </w:tcPr>
          <w:p w:rsidR="00E65C71" w:rsidRDefault="00E65C71" w:rsidP="00245CF3">
            <w:pPr>
              <w:spacing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05/09/2019</w:t>
            </w:r>
          </w:p>
        </w:tc>
        <w:tc>
          <w:tcPr>
            <w:tcW w:w="1308" w:type="dxa"/>
            <w:tcBorders>
              <w:top w:val="nil"/>
              <w:left w:val="nil"/>
              <w:bottom w:val="single" w:sz="4" w:space="0" w:color="auto"/>
              <w:right w:val="single" w:sz="4" w:space="0" w:color="auto"/>
            </w:tcBorders>
            <w:shd w:val="clear" w:color="auto" w:fill="auto"/>
            <w:noWrap/>
          </w:tcPr>
          <w:p w:rsidR="00E65C71" w:rsidRDefault="00E65C71" w:rsidP="00245CF3">
            <w:pPr>
              <w:spacing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34,941.14</w:t>
            </w:r>
          </w:p>
        </w:tc>
        <w:tc>
          <w:tcPr>
            <w:tcW w:w="3227" w:type="dxa"/>
            <w:tcBorders>
              <w:top w:val="nil"/>
              <w:left w:val="nil"/>
              <w:bottom w:val="single" w:sz="4" w:space="0" w:color="auto"/>
              <w:right w:val="single" w:sz="4" w:space="0" w:color="auto"/>
            </w:tcBorders>
            <w:shd w:val="clear" w:color="auto" w:fill="auto"/>
          </w:tcPr>
          <w:p w:rsidR="00E65C71" w:rsidRDefault="00E65C71" w:rsidP="00245CF3">
            <w:pPr>
              <w:spacing w:line="240" w:lineRule="auto"/>
              <w:rPr>
                <w:rFonts w:ascii="GalanoGrotesque-Regular" w:eastAsia="Times New Roman" w:hAnsi="GalanoGrotesque-Regular" w:cs="Calibri"/>
                <w:color w:val="000000"/>
                <w:sz w:val="18"/>
                <w:szCs w:val="18"/>
                <w:lang w:val="es-MX" w:eastAsia="es-MX"/>
              </w:rPr>
            </w:pPr>
            <w:r>
              <w:rPr>
                <w:rFonts w:ascii="GalanoGrotesque-Regular" w:eastAsia="Times New Roman" w:hAnsi="GalanoGrotesque-Regular" w:cs="Calibri"/>
                <w:color w:val="000000"/>
                <w:sz w:val="18"/>
                <w:szCs w:val="18"/>
                <w:lang w:val="es-MX" w:eastAsia="es-MX"/>
              </w:rPr>
              <w:t>Gastos de Operación Septiembre</w:t>
            </w:r>
            <w:r w:rsidRPr="003E7D30">
              <w:rPr>
                <w:rFonts w:ascii="GalanoGrotesque-Regular" w:eastAsia="Times New Roman" w:hAnsi="GalanoGrotesque-Regular" w:cs="Calibri"/>
                <w:color w:val="000000"/>
                <w:sz w:val="18"/>
                <w:szCs w:val="18"/>
                <w:lang w:val="es-MX" w:eastAsia="es-MX"/>
              </w:rPr>
              <w:t xml:space="preserve"> 2019  (Arrendamiento de Vehículo)</w:t>
            </w:r>
          </w:p>
        </w:tc>
      </w:tr>
      <w:tr w:rsidR="00BE2E57" w:rsidRPr="003E7D30" w:rsidTr="001019A4">
        <w:trPr>
          <w:trHeight w:val="425"/>
        </w:trPr>
        <w:tc>
          <w:tcPr>
            <w:tcW w:w="1342" w:type="dxa"/>
            <w:tcBorders>
              <w:top w:val="nil"/>
              <w:left w:val="single" w:sz="4" w:space="0" w:color="auto"/>
              <w:bottom w:val="single" w:sz="4" w:space="0" w:color="auto"/>
              <w:right w:val="single" w:sz="4" w:space="0" w:color="auto"/>
            </w:tcBorders>
            <w:shd w:val="clear" w:color="auto" w:fill="auto"/>
          </w:tcPr>
          <w:p w:rsidR="00BE2E57" w:rsidRPr="003E7D30" w:rsidRDefault="00BE2E57" w:rsidP="00245CF3">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80000000002</w:t>
            </w:r>
            <w:r>
              <w:rPr>
                <w:rFonts w:ascii="GalanoGrotesque-Regular" w:eastAsia="Times New Roman" w:hAnsi="GalanoGrotesque-Regular" w:cs="Calibri"/>
                <w:color w:val="000000"/>
                <w:sz w:val="18"/>
                <w:szCs w:val="18"/>
                <w:lang w:val="es-MX" w:eastAsia="es-MX"/>
              </w:rPr>
              <w:t>6</w:t>
            </w:r>
          </w:p>
        </w:tc>
        <w:tc>
          <w:tcPr>
            <w:tcW w:w="1219" w:type="dxa"/>
            <w:tcBorders>
              <w:top w:val="nil"/>
              <w:left w:val="nil"/>
              <w:bottom w:val="single" w:sz="4" w:space="0" w:color="auto"/>
              <w:right w:val="single" w:sz="4" w:space="0" w:color="auto"/>
            </w:tcBorders>
            <w:shd w:val="clear" w:color="auto" w:fill="auto"/>
            <w:noWrap/>
          </w:tcPr>
          <w:p w:rsidR="00BE2E57" w:rsidRDefault="00535E41" w:rsidP="00245CF3">
            <w:pPr>
              <w:spacing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02</w:t>
            </w:r>
            <w:r w:rsidR="00BE2E57">
              <w:rPr>
                <w:rFonts w:ascii="Calibri" w:eastAsia="Times New Roman" w:hAnsi="Calibri" w:cs="Calibri"/>
                <w:color w:val="000000"/>
                <w:sz w:val="18"/>
                <w:szCs w:val="18"/>
                <w:lang w:val="es-MX" w:eastAsia="es-MX"/>
              </w:rPr>
              <w:t>/10/2019</w:t>
            </w:r>
          </w:p>
        </w:tc>
        <w:tc>
          <w:tcPr>
            <w:tcW w:w="1308" w:type="dxa"/>
            <w:tcBorders>
              <w:top w:val="nil"/>
              <w:left w:val="nil"/>
              <w:bottom w:val="single" w:sz="4" w:space="0" w:color="auto"/>
              <w:right w:val="single" w:sz="4" w:space="0" w:color="auto"/>
            </w:tcBorders>
            <w:shd w:val="clear" w:color="auto" w:fill="auto"/>
            <w:noWrap/>
          </w:tcPr>
          <w:p w:rsidR="00BE2E57" w:rsidRDefault="00BE2E57" w:rsidP="00245CF3">
            <w:pPr>
              <w:spacing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34,941.14</w:t>
            </w:r>
          </w:p>
        </w:tc>
        <w:tc>
          <w:tcPr>
            <w:tcW w:w="3227" w:type="dxa"/>
            <w:tcBorders>
              <w:top w:val="nil"/>
              <w:left w:val="nil"/>
              <w:bottom w:val="single" w:sz="4" w:space="0" w:color="auto"/>
              <w:right w:val="single" w:sz="4" w:space="0" w:color="auto"/>
            </w:tcBorders>
            <w:shd w:val="clear" w:color="auto" w:fill="auto"/>
          </w:tcPr>
          <w:p w:rsidR="00BE2E57" w:rsidRDefault="00BE2E57" w:rsidP="00245CF3">
            <w:pPr>
              <w:spacing w:line="240" w:lineRule="auto"/>
              <w:rPr>
                <w:rFonts w:ascii="GalanoGrotesque-Regular" w:eastAsia="Times New Roman" w:hAnsi="GalanoGrotesque-Regular" w:cs="Calibri"/>
                <w:color w:val="000000"/>
                <w:sz w:val="18"/>
                <w:szCs w:val="18"/>
                <w:lang w:val="es-MX" w:eastAsia="es-MX"/>
              </w:rPr>
            </w:pPr>
            <w:r>
              <w:rPr>
                <w:rFonts w:ascii="GalanoGrotesque-Regular" w:eastAsia="Times New Roman" w:hAnsi="GalanoGrotesque-Regular" w:cs="Calibri"/>
                <w:color w:val="000000"/>
                <w:sz w:val="18"/>
                <w:szCs w:val="18"/>
                <w:lang w:val="es-MX" w:eastAsia="es-MX"/>
              </w:rPr>
              <w:t>Gastos de Operación Octubre</w:t>
            </w:r>
            <w:r w:rsidRPr="003E7D30">
              <w:rPr>
                <w:rFonts w:ascii="GalanoGrotesque-Regular" w:eastAsia="Times New Roman" w:hAnsi="GalanoGrotesque-Regular" w:cs="Calibri"/>
                <w:color w:val="000000"/>
                <w:sz w:val="18"/>
                <w:szCs w:val="18"/>
                <w:lang w:val="es-MX" w:eastAsia="es-MX"/>
              </w:rPr>
              <w:t xml:space="preserve"> 2019  (Arrendamiento de Vehículo)</w:t>
            </w:r>
          </w:p>
        </w:tc>
      </w:tr>
      <w:tr w:rsidR="00B652CB" w:rsidRPr="003E7D30" w:rsidTr="001019A4">
        <w:trPr>
          <w:trHeight w:val="425"/>
        </w:trPr>
        <w:tc>
          <w:tcPr>
            <w:tcW w:w="1342" w:type="dxa"/>
            <w:tcBorders>
              <w:top w:val="nil"/>
              <w:left w:val="single" w:sz="4" w:space="0" w:color="auto"/>
              <w:bottom w:val="single" w:sz="4" w:space="0" w:color="auto"/>
              <w:right w:val="single" w:sz="4" w:space="0" w:color="auto"/>
            </w:tcBorders>
            <w:shd w:val="clear" w:color="auto" w:fill="auto"/>
          </w:tcPr>
          <w:p w:rsidR="00B652CB" w:rsidRPr="003E7D30" w:rsidRDefault="00B652CB" w:rsidP="00B652CB">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80000000002</w:t>
            </w:r>
            <w:r w:rsidR="0093509F">
              <w:rPr>
                <w:rFonts w:ascii="GalanoGrotesque-Regular" w:eastAsia="Times New Roman" w:hAnsi="GalanoGrotesque-Regular" w:cs="Calibri"/>
                <w:color w:val="000000"/>
                <w:sz w:val="18"/>
                <w:szCs w:val="18"/>
                <w:lang w:val="es-MX" w:eastAsia="es-MX"/>
              </w:rPr>
              <w:t>7</w:t>
            </w:r>
          </w:p>
        </w:tc>
        <w:tc>
          <w:tcPr>
            <w:tcW w:w="1219" w:type="dxa"/>
            <w:tcBorders>
              <w:top w:val="nil"/>
              <w:left w:val="nil"/>
              <w:bottom w:val="single" w:sz="4" w:space="0" w:color="auto"/>
              <w:right w:val="single" w:sz="4" w:space="0" w:color="auto"/>
            </w:tcBorders>
            <w:shd w:val="clear" w:color="auto" w:fill="auto"/>
            <w:noWrap/>
          </w:tcPr>
          <w:p w:rsidR="00B652CB" w:rsidRDefault="00B652CB" w:rsidP="00B652CB">
            <w:pPr>
              <w:spacing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04/11/2019</w:t>
            </w:r>
          </w:p>
        </w:tc>
        <w:tc>
          <w:tcPr>
            <w:tcW w:w="1308" w:type="dxa"/>
            <w:tcBorders>
              <w:top w:val="nil"/>
              <w:left w:val="nil"/>
              <w:bottom w:val="single" w:sz="4" w:space="0" w:color="auto"/>
              <w:right w:val="single" w:sz="4" w:space="0" w:color="auto"/>
            </w:tcBorders>
            <w:shd w:val="clear" w:color="auto" w:fill="auto"/>
            <w:noWrap/>
          </w:tcPr>
          <w:p w:rsidR="00B652CB" w:rsidRDefault="00B652CB" w:rsidP="00B652CB">
            <w:pPr>
              <w:spacing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34,941.14</w:t>
            </w:r>
          </w:p>
        </w:tc>
        <w:tc>
          <w:tcPr>
            <w:tcW w:w="3227" w:type="dxa"/>
            <w:tcBorders>
              <w:top w:val="nil"/>
              <w:left w:val="nil"/>
              <w:bottom w:val="single" w:sz="4" w:space="0" w:color="auto"/>
              <w:right w:val="single" w:sz="4" w:space="0" w:color="auto"/>
            </w:tcBorders>
            <w:shd w:val="clear" w:color="auto" w:fill="auto"/>
          </w:tcPr>
          <w:p w:rsidR="00B652CB" w:rsidRDefault="0093509F" w:rsidP="00B652CB">
            <w:pPr>
              <w:spacing w:line="240" w:lineRule="auto"/>
              <w:rPr>
                <w:rFonts w:ascii="GalanoGrotesque-Regular" w:eastAsia="Times New Roman" w:hAnsi="GalanoGrotesque-Regular" w:cs="Calibri"/>
                <w:color w:val="000000"/>
                <w:sz w:val="18"/>
                <w:szCs w:val="18"/>
                <w:lang w:val="es-MX" w:eastAsia="es-MX"/>
              </w:rPr>
            </w:pPr>
            <w:r>
              <w:rPr>
                <w:rFonts w:ascii="GalanoGrotesque-Regular" w:eastAsia="Times New Roman" w:hAnsi="GalanoGrotesque-Regular" w:cs="Calibri"/>
                <w:color w:val="000000"/>
                <w:sz w:val="18"/>
                <w:szCs w:val="18"/>
                <w:lang w:val="es-MX" w:eastAsia="es-MX"/>
              </w:rPr>
              <w:t>Gastos de Operación Noviem</w:t>
            </w:r>
            <w:r w:rsidR="00B652CB">
              <w:rPr>
                <w:rFonts w:ascii="GalanoGrotesque-Regular" w:eastAsia="Times New Roman" w:hAnsi="GalanoGrotesque-Regular" w:cs="Calibri"/>
                <w:color w:val="000000"/>
                <w:sz w:val="18"/>
                <w:szCs w:val="18"/>
                <w:lang w:val="es-MX" w:eastAsia="es-MX"/>
              </w:rPr>
              <w:t>bre</w:t>
            </w:r>
            <w:r w:rsidR="00B652CB" w:rsidRPr="003E7D30">
              <w:rPr>
                <w:rFonts w:ascii="GalanoGrotesque-Regular" w:eastAsia="Times New Roman" w:hAnsi="GalanoGrotesque-Regular" w:cs="Calibri"/>
                <w:color w:val="000000"/>
                <w:sz w:val="18"/>
                <w:szCs w:val="18"/>
                <w:lang w:val="es-MX" w:eastAsia="es-MX"/>
              </w:rPr>
              <w:t xml:space="preserve"> 2019  (Arrendamiento de Vehículo)</w:t>
            </w:r>
          </w:p>
        </w:tc>
      </w:tr>
      <w:tr w:rsidR="009C43C4" w:rsidRPr="003E7D30" w:rsidTr="001019A4">
        <w:trPr>
          <w:trHeight w:val="425"/>
        </w:trPr>
        <w:tc>
          <w:tcPr>
            <w:tcW w:w="1342" w:type="dxa"/>
            <w:tcBorders>
              <w:top w:val="nil"/>
              <w:left w:val="single" w:sz="4" w:space="0" w:color="auto"/>
              <w:bottom w:val="single" w:sz="4" w:space="0" w:color="auto"/>
              <w:right w:val="single" w:sz="4" w:space="0" w:color="auto"/>
            </w:tcBorders>
            <w:shd w:val="clear" w:color="auto" w:fill="auto"/>
          </w:tcPr>
          <w:p w:rsidR="009C43C4" w:rsidRPr="003E7D30" w:rsidRDefault="009C43C4" w:rsidP="009C43C4">
            <w:pPr>
              <w:spacing w:line="240" w:lineRule="auto"/>
              <w:jc w:val="center"/>
              <w:rPr>
                <w:rFonts w:ascii="GalanoGrotesque-Regular" w:eastAsia="Times New Roman" w:hAnsi="GalanoGrotesque-Regular" w:cs="Calibri"/>
                <w:color w:val="000000"/>
                <w:sz w:val="18"/>
                <w:szCs w:val="18"/>
                <w:lang w:val="es-MX" w:eastAsia="es-MX"/>
              </w:rPr>
            </w:pPr>
            <w:r w:rsidRPr="003E7D30">
              <w:rPr>
                <w:rFonts w:ascii="GalanoGrotesque-Regular" w:eastAsia="Times New Roman" w:hAnsi="GalanoGrotesque-Regular" w:cs="Calibri"/>
                <w:color w:val="000000"/>
                <w:sz w:val="18"/>
                <w:szCs w:val="18"/>
                <w:lang w:val="es-MX" w:eastAsia="es-MX"/>
              </w:rPr>
              <w:t>80000000002</w:t>
            </w:r>
            <w:r>
              <w:rPr>
                <w:rFonts w:ascii="GalanoGrotesque-Regular" w:eastAsia="Times New Roman" w:hAnsi="GalanoGrotesque-Regular" w:cs="Calibri"/>
                <w:color w:val="000000"/>
                <w:sz w:val="18"/>
                <w:szCs w:val="18"/>
                <w:lang w:val="es-MX" w:eastAsia="es-MX"/>
              </w:rPr>
              <w:t>9</w:t>
            </w:r>
          </w:p>
        </w:tc>
        <w:tc>
          <w:tcPr>
            <w:tcW w:w="1219" w:type="dxa"/>
            <w:tcBorders>
              <w:top w:val="nil"/>
              <w:left w:val="nil"/>
              <w:bottom w:val="single" w:sz="4" w:space="0" w:color="auto"/>
              <w:right w:val="single" w:sz="4" w:space="0" w:color="auto"/>
            </w:tcBorders>
            <w:shd w:val="clear" w:color="auto" w:fill="auto"/>
            <w:noWrap/>
          </w:tcPr>
          <w:p w:rsidR="009C43C4" w:rsidRDefault="00E758EB" w:rsidP="009C43C4">
            <w:pPr>
              <w:spacing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03/12/19</w:t>
            </w:r>
          </w:p>
        </w:tc>
        <w:tc>
          <w:tcPr>
            <w:tcW w:w="1308" w:type="dxa"/>
            <w:tcBorders>
              <w:top w:val="nil"/>
              <w:left w:val="nil"/>
              <w:bottom w:val="single" w:sz="4" w:space="0" w:color="auto"/>
              <w:right w:val="single" w:sz="4" w:space="0" w:color="auto"/>
            </w:tcBorders>
            <w:shd w:val="clear" w:color="auto" w:fill="auto"/>
            <w:noWrap/>
          </w:tcPr>
          <w:p w:rsidR="009C43C4" w:rsidRDefault="009C43C4" w:rsidP="009C43C4">
            <w:pPr>
              <w:spacing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12</w:t>
            </w:r>
            <w:r w:rsidR="00E758EB">
              <w:rPr>
                <w:rFonts w:ascii="Calibri" w:eastAsia="Times New Roman" w:hAnsi="Calibri" w:cs="Calibri"/>
                <w:color w:val="000000"/>
                <w:sz w:val="18"/>
                <w:szCs w:val="18"/>
                <w:lang w:val="es-MX" w:eastAsia="es-MX"/>
              </w:rPr>
              <w:t>,364.02</w:t>
            </w:r>
          </w:p>
        </w:tc>
        <w:tc>
          <w:tcPr>
            <w:tcW w:w="3227" w:type="dxa"/>
            <w:tcBorders>
              <w:top w:val="nil"/>
              <w:left w:val="nil"/>
              <w:bottom w:val="single" w:sz="4" w:space="0" w:color="auto"/>
              <w:right w:val="single" w:sz="4" w:space="0" w:color="auto"/>
            </w:tcBorders>
            <w:shd w:val="clear" w:color="auto" w:fill="auto"/>
          </w:tcPr>
          <w:p w:rsidR="009C43C4" w:rsidRDefault="00E758EB" w:rsidP="009C43C4">
            <w:pPr>
              <w:spacing w:line="240" w:lineRule="auto"/>
              <w:rPr>
                <w:rFonts w:ascii="Arial" w:eastAsia="Times New Roman" w:hAnsi="Arial" w:cs="Arial"/>
                <w:color w:val="000000"/>
                <w:sz w:val="16"/>
                <w:szCs w:val="16"/>
                <w:lang w:eastAsia="es-MX"/>
              </w:rPr>
            </w:pPr>
            <w:r>
              <w:rPr>
                <w:rFonts w:ascii="GalanoGrotesque-Regular" w:eastAsia="Times New Roman" w:hAnsi="GalanoGrotesque-Regular" w:cs="Calibri"/>
                <w:color w:val="000000"/>
                <w:sz w:val="18"/>
                <w:szCs w:val="18"/>
                <w:lang w:val="es-MX" w:eastAsia="es-MX"/>
              </w:rPr>
              <w:t>Gastos de Operación  Dic</w:t>
            </w:r>
            <w:r w:rsidR="009C43C4">
              <w:rPr>
                <w:rFonts w:ascii="GalanoGrotesque-Regular" w:eastAsia="Times New Roman" w:hAnsi="GalanoGrotesque-Regular" w:cs="Calibri"/>
                <w:color w:val="000000"/>
                <w:sz w:val="18"/>
                <w:szCs w:val="18"/>
                <w:lang w:val="es-MX" w:eastAsia="es-MX"/>
              </w:rPr>
              <w:t>iembre</w:t>
            </w:r>
            <w:r w:rsidR="009C43C4" w:rsidRPr="003E7D30">
              <w:rPr>
                <w:rFonts w:ascii="GalanoGrotesque-Regular" w:eastAsia="Times New Roman" w:hAnsi="GalanoGrotesque-Regular" w:cs="Calibri"/>
                <w:color w:val="000000"/>
                <w:sz w:val="18"/>
                <w:szCs w:val="18"/>
                <w:lang w:val="es-MX" w:eastAsia="es-MX"/>
              </w:rPr>
              <w:t xml:space="preserve"> 2019  (</w:t>
            </w:r>
            <w:r>
              <w:rPr>
                <w:rFonts w:ascii="GalanoGrotesque-Regular" w:eastAsia="Times New Roman" w:hAnsi="GalanoGrotesque-Regular" w:cs="Calibri"/>
                <w:color w:val="000000"/>
                <w:sz w:val="18"/>
                <w:szCs w:val="18"/>
                <w:lang w:val="es-MX" w:eastAsia="es-MX"/>
              </w:rPr>
              <w:t xml:space="preserve">Parcial de </w:t>
            </w:r>
            <w:r w:rsidR="009C43C4" w:rsidRPr="003E7D30">
              <w:rPr>
                <w:rFonts w:ascii="GalanoGrotesque-Regular" w:eastAsia="Times New Roman" w:hAnsi="GalanoGrotesque-Regular" w:cs="Calibri"/>
                <w:color w:val="000000"/>
                <w:sz w:val="18"/>
                <w:szCs w:val="18"/>
                <w:lang w:val="es-MX" w:eastAsia="es-MX"/>
              </w:rPr>
              <w:t>Arrendamiento de Vehículo)</w:t>
            </w:r>
          </w:p>
        </w:tc>
      </w:tr>
      <w:tr w:rsidR="009C43C4" w:rsidRPr="003E7D30" w:rsidTr="001019A4">
        <w:trPr>
          <w:trHeight w:val="256"/>
        </w:trPr>
        <w:tc>
          <w:tcPr>
            <w:tcW w:w="256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C43C4" w:rsidRPr="003E7D30" w:rsidRDefault="009C43C4" w:rsidP="009C43C4">
            <w:pPr>
              <w:spacing w:line="240" w:lineRule="auto"/>
              <w:rPr>
                <w:rFonts w:ascii="Arial" w:eastAsia="Times New Roman" w:hAnsi="Arial" w:cs="Arial"/>
                <w:b/>
                <w:bCs/>
                <w:color w:val="000000"/>
                <w:sz w:val="18"/>
                <w:szCs w:val="18"/>
                <w:lang w:val="es-MX" w:eastAsia="es-MX"/>
              </w:rPr>
            </w:pPr>
            <w:r w:rsidRPr="003E7D30">
              <w:rPr>
                <w:rFonts w:ascii="Arial" w:eastAsia="Times New Roman" w:hAnsi="Arial" w:cs="Arial"/>
                <w:b/>
                <w:bCs/>
                <w:color w:val="000000"/>
                <w:sz w:val="18"/>
                <w:szCs w:val="18"/>
                <w:lang w:val="es-MX" w:eastAsia="es-MX"/>
              </w:rPr>
              <w:lastRenderedPageBreak/>
              <w:t>Total tramitado pendiente de recibir efectivo</w:t>
            </w:r>
          </w:p>
        </w:tc>
        <w:tc>
          <w:tcPr>
            <w:tcW w:w="1308" w:type="dxa"/>
            <w:tcBorders>
              <w:top w:val="nil"/>
              <w:left w:val="nil"/>
              <w:bottom w:val="single" w:sz="4" w:space="0" w:color="auto"/>
              <w:right w:val="single" w:sz="4" w:space="0" w:color="auto"/>
            </w:tcBorders>
            <w:shd w:val="clear" w:color="auto" w:fill="auto"/>
            <w:noWrap/>
            <w:vAlign w:val="bottom"/>
            <w:hideMark/>
          </w:tcPr>
          <w:p w:rsidR="009C43C4" w:rsidRPr="003E7D30" w:rsidRDefault="00345155" w:rsidP="009C43C4">
            <w:pPr>
              <w:spacing w:line="240" w:lineRule="auto"/>
              <w:jc w:val="right"/>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759,389</w:t>
            </w:r>
            <w:r w:rsidR="0060483F">
              <w:rPr>
                <w:rFonts w:ascii="Arial" w:eastAsia="Times New Roman" w:hAnsi="Arial" w:cs="Arial"/>
                <w:b/>
                <w:bCs/>
                <w:color w:val="000000"/>
                <w:sz w:val="20"/>
                <w:szCs w:val="20"/>
                <w:lang w:val="es-MX" w:eastAsia="es-MX"/>
              </w:rPr>
              <w:t>.00</w:t>
            </w:r>
          </w:p>
        </w:tc>
        <w:tc>
          <w:tcPr>
            <w:tcW w:w="3227" w:type="dxa"/>
            <w:tcBorders>
              <w:top w:val="nil"/>
              <w:left w:val="nil"/>
              <w:bottom w:val="nil"/>
              <w:right w:val="nil"/>
            </w:tcBorders>
            <w:shd w:val="clear" w:color="auto" w:fill="auto"/>
            <w:noWrap/>
            <w:vAlign w:val="bottom"/>
            <w:hideMark/>
          </w:tcPr>
          <w:p w:rsidR="009C43C4" w:rsidRPr="003E7D30" w:rsidRDefault="009C43C4" w:rsidP="009C43C4">
            <w:pPr>
              <w:spacing w:line="240" w:lineRule="auto"/>
              <w:jc w:val="right"/>
              <w:rPr>
                <w:rFonts w:ascii="Arial" w:eastAsia="Times New Roman" w:hAnsi="Arial" w:cs="Arial"/>
                <w:b/>
                <w:bCs/>
                <w:color w:val="000000"/>
                <w:sz w:val="18"/>
                <w:szCs w:val="18"/>
                <w:lang w:val="es-MX" w:eastAsia="es-MX"/>
              </w:rPr>
            </w:pPr>
          </w:p>
        </w:tc>
      </w:tr>
    </w:tbl>
    <w:p w:rsidR="00570462" w:rsidRDefault="00570462" w:rsidP="00570462">
      <w:pPr>
        <w:pStyle w:val="Prrafodelista"/>
        <w:spacing w:line="240" w:lineRule="auto"/>
        <w:ind w:left="1353"/>
        <w:jc w:val="both"/>
        <w:rPr>
          <w:rFonts w:ascii="GalanoGrotesque-Regular" w:hAnsi="GalanoGrotesque-Regular" w:cs="Times New Roman"/>
          <w:sz w:val="20"/>
          <w:szCs w:val="20"/>
          <w:lang w:val="es-MX"/>
        </w:rPr>
      </w:pPr>
    </w:p>
    <w:p w:rsidR="00032FAB" w:rsidRDefault="00032FAB" w:rsidP="00991785">
      <w:pPr>
        <w:autoSpaceDE w:val="0"/>
        <w:autoSpaceDN w:val="0"/>
        <w:adjustRightInd w:val="0"/>
        <w:spacing w:line="240" w:lineRule="auto"/>
        <w:ind w:left="1276"/>
        <w:jc w:val="both"/>
        <w:rPr>
          <w:rFonts w:ascii="GalanoGrotesque-Regular" w:eastAsia="Times New Roman" w:hAnsi="GalanoGrotesque-Regular" w:cs="Times New Roman"/>
          <w:color w:val="000000"/>
          <w:sz w:val="20"/>
          <w:szCs w:val="20"/>
          <w:lang w:val="es-MX" w:eastAsia="es-MX"/>
        </w:rPr>
      </w:pPr>
    </w:p>
    <w:p w:rsidR="00B75EE0" w:rsidRDefault="00B75EE0" w:rsidP="0060483F">
      <w:pPr>
        <w:autoSpaceDE w:val="0"/>
        <w:autoSpaceDN w:val="0"/>
        <w:adjustRightInd w:val="0"/>
        <w:spacing w:line="240" w:lineRule="auto"/>
        <w:ind w:left="1276"/>
        <w:jc w:val="both"/>
        <w:rPr>
          <w:rFonts w:ascii="GalanoGrotesque-Regular" w:eastAsia="Times New Roman" w:hAnsi="GalanoGrotesque-Regular" w:cs="Times New Roman"/>
          <w:b/>
          <w:color w:val="000000"/>
          <w:sz w:val="20"/>
          <w:szCs w:val="20"/>
          <w:lang w:val="es-MX" w:eastAsia="es-MX"/>
        </w:rPr>
      </w:pPr>
    </w:p>
    <w:p w:rsidR="00B75EE0" w:rsidRDefault="00B75EE0" w:rsidP="0060483F">
      <w:pPr>
        <w:autoSpaceDE w:val="0"/>
        <w:autoSpaceDN w:val="0"/>
        <w:adjustRightInd w:val="0"/>
        <w:spacing w:line="240" w:lineRule="auto"/>
        <w:ind w:left="1276"/>
        <w:jc w:val="both"/>
        <w:rPr>
          <w:rFonts w:ascii="GalanoGrotesque-Regular" w:eastAsia="Times New Roman" w:hAnsi="GalanoGrotesque-Regular" w:cs="Times New Roman"/>
          <w:b/>
          <w:color w:val="000000"/>
          <w:sz w:val="20"/>
          <w:szCs w:val="20"/>
          <w:lang w:val="es-MX" w:eastAsia="es-MX"/>
        </w:rPr>
      </w:pPr>
    </w:p>
    <w:p w:rsidR="005B3211" w:rsidRPr="0002104F" w:rsidRDefault="005B3211" w:rsidP="0060483F">
      <w:pPr>
        <w:autoSpaceDE w:val="0"/>
        <w:autoSpaceDN w:val="0"/>
        <w:adjustRightInd w:val="0"/>
        <w:spacing w:line="240" w:lineRule="auto"/>
        <w:ind w:left="1276"/>
        <w:jc w:val="both"/>
        <w:rPr>
          <w:rFonts w:ascii="GalanoGrotesque-Regular" w:eastAsia="Times New Roman" w:hAnsi="GalanoGrotesque-Regular" w:cs="Times New Roman"/>
          <w:color w:val="000000"/>
          <w:sz w:val="16"/>
          <w:szCs w:val="16"/>
          <w:lang w:val="es-MX" w:eastAsia="es-MX"/>
        </w:rPr>
      </w:pPr>
      <w:proofErr w:type="spellStart"/>
      <w:r w:rsidRPr="00855781">
        <w:rPr>
          <w:rFonts w:ascii="GalanoGrotesque-Regular" w:eastAsia="Times New Roman" w:hAnsi="GalanoGrotesque-Regular" w:cs="Times New Roman"/>
          <w:b/>
          <w:color w:val="000000"/>
          <w:sz w:val="20"/>
          <w:szCs w:val="20"/>
          <w:lang w:val="es-MX" w:eastAsia="es-MX"/>
        </w:rPr>
        <w:t>DEPP’s</w:t>
      </w:r>
      <w:proofErr w:type="spellEnd"/>
      <w:r w:rsidR="00D07B20" w:rsidRPr="00855781">
        <w:rPr>
          <w:rFonts w:ascii="GalanoGrotesque-Regular" w:eastAsia="Times New Roman" w:hAnsi="GalanoGrotesque-Regular" w:cs="Times New Roman"/>
          <w:b/>
          <w:color w:val="000000"/>
          <w:sz w:val="20"/>
          <w:szCs w:val="20"/>
          <w:lang w:val="es-MX" w:eastAsia="es-MX"/>
        </w:rPr>
        <w:t xml:space="preserve"> del ejercicio 2018 devengados</w:t>
      </w:r>
      <w:r w:rsidR="00B21495" w:rsidRPr="00855781">
        <w:rPr>
          <w:rFonts w:ascii="GalanoGrotesque-Regular" w:eastAsia="Times New Roman" w:hAnsi="GalanoGrotesque-Regular" w:cs="Times New Roman"/>
          <w:b/>
          <w:color w:val="000000"/>
          <w:sz w:val="20"/>
          <w:szCs w:val="20"/>
          <w:lang w:val="es-MX" w:eastAsia="es-MX"/>
        </w:rPr>
        <w:t xml:space="preserve"> no</w:t>
      </w:r>
      <w:r w:rsidRPr="00855781">
        <w:rPr>
          <w:rFonts w:ascii="GalanoGrotesque-Regular" w:eastAsia="Times New Roman" w:hAnsi="GalanoGrotesque-Regular" w:cs="Times New Roman"/>
          <w:b/>
          <w:color w:val="000000"/>
          <w:sz w:val="20"/>
          <w:szCs w:val="20"/>
          <w:lang w:val="es-MX" w:eastAsia="es-MX"/>
        </w:rPr>
        <w:t xml:space="preserve"> pagado</w:t>
      </w:r>
      <w:r w:rsidR="00B21495" w:rsidRPr="00855781">
        <w:rPr>
          <w:rFonts w:ascii="GalanoGrotesque-Regular" w:eastAsia="Times New Roman" w:hAnsi="GalanoGrotesque-Regular" w:cs="Times New Roman"/>
          <w:b/>
          <w:color w:val="000000"/>
          <w:sz w:val="20"/>
          <w:szCs w:val="20"/>
          <w:lang w:val="es-MX" w:eastAsia="es-MX"/>
        </w:rPr>
        <w:t>s por</w:t>
      </w:r>
      <w:r w:rsidRPr="00855781">
        <w:rPr>
          <w:rFonts w:ascii="GalanoGrotesque-Regular" w:eastAsia="Times New Roman" w:hAnsi="GalanoGrotesque-Regular" w:cs="Times New Roman"/>
          <w:b/>
          <w:color w:val="000000"/>
          <w:sz w:val="20"/>
          <w:szCs w:val="20"/>
          <w:lang w:val="es-MX" w:eastAsia="es-MX"/>
        </w:rPr>
        <w:t xml:space="preserve"> la SFA, según el </w:t>
      </w:r>
      <w:r w:rsidR="00991785" w:rsidRPr="00855781">
        <w:rPr>
          <w:rFonts w:ascii="GalanoGrotesque-Regular" w:eastAsia="Times New Roman" w:hAnsi="GalanoGrotesque-Regular" w:cs="Times New Roman"/>
          <w:b/>
          <w:color w:val="000000"/>
          <w:sz w:val="20"/>
          <w:szCs w:val="20"/>
          <w:lang w:val="es-MX" w:eastAsia="es-MX"/>
        </w:rPr>
        <w:t>s</w:t>
      </w:r>
      <w:r w:rsidRPr="00855781">
        <w:rPr>
          <w:rFonts w:ascii="GalanoGrotesque-Regular" w:eastAsia="Times New Roman" w:hAnsi="GalanoGrotesque-Regular" w:cs="Times New Roman"/>
          <w:b/>
          <w:color w:val="000000"/>
          <w:sz w:val="20"/>
          <w:szCs w:val="20"/>
          <w:lang w:val="es-MX" w:eastAsia="es-MX"/>
        </w:rPr>
        <w:t>iguiente detalle:</w:t>
      </w:r>
    </w:p>
    <w:tbl>
      <w:tblPr>
        <w:tblW w:w="7796" w:type="dxa"/>
        <w:tblInd w:w="1271" w:type="dxa"/>
        <w:tblCellMar>
          <w:left w:w="70" w:type="dxa"/>
          <w:right w:w="70" w:type="dxa"/>
        </w:tblCellMar>
        <w:tblLook w:val="04A0" w:firstRow="1" w:lastRow="0" w:firstColumn="1" w:lastColumn="0" w:noHBand="0" w:noVBand="1"/>
      </w:tblPr>
      <w:tblGrid>
        <w:gridCol w:w="1630"/>
        <w:gridCol w:w="1205"/>
        <w:gridCol w:w="1171"/>
        <w:gridCol w:w="3790"/>
      </w:tblGrid>
      <w:tr w:rsidR="005B3211" w:rsidRPr="0002104F" w:rsidTr="00991785">
        <w:trPr>
          <w:trHeight w:val="375"/>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SemiBold" w:eastAsia="Times New Roman" w:hAnsi="GalanoGrotesque-SemiBold" w:cs="Times New Roman"/>
                <w:color w:val="000000"/>
                <w:sz w:val="19"/>
                <w:szCs w:val="19"/>
                <w:lang w:val="es-MX" w:eastAsia="es-MX"/>
              </w:rPr>
            </w:pPr>
            <w:r w:rsidRPr="00991785">
              <w:rPr>
                <w:rFonts w:ascii="GalanoGrotesque-SemiBold" w:eastAsia="Times New Roman" w:hAnsi="GalanoGrotesque-SemiBold" w:cs="Times New Roman"/>
                <w:color w:val="000000"/>
                <w:sz w:val="19"/>
                <w:szCs w:val="19"/>
                <w:lang w:val="es-MX" w:eastAsia="es-MX"/>
              </w:rPr>
              <w:t>N° D.E.P.P.</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SemiBold" w:eastAsia="Times New Roman" w:hAnsi="GalanoGrotesque-SemiBold" w:cs="Times New Roman"/>
                <w:color w:val="000000"/>
                <w:sz w:val="19"/>
                <w:szCs w:val="19"/>
                <w:lang w:val="es-MX" w:eastAsia="es-MX"/>
              </w:rPr>
            </w:pPr>
            <w:r w:rsidRPr="00991785">
              <w:rPr>
                <w:rFonts w:ascii="GalanoGrotesque-SemiBold" w:eastAsia="Times New Roman" w:hAnsi="GalanoGrotesque-SemiBold" w:cs="Times New Roman"/>
                <w:color w:val="000000"/>
                <w:sz w:val="19"/>
                <w:szCs w:val="19"/>
                <w:lang w:val="es-MX" w:eastAsia="es-MX"/>
              </w:rPr>
              <w:t>Fecha de Trámite</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SemiBold" w:eastAsia="Times New Roman" w:hAnsi="GalanoGrotesque-SemiBold" w:cs="Times New Roman"/>
                <w:color w:val="000000"/>
                <w:sz w:val="19"/>
                <w:szCs w:val="19"/>
                <w:lang w:val="es-MX" w:eastAsia="es-MX"/>
              </w:rPr>
            </w:pPr>
            <w:r w:rsidRPr="00991785">
              <w:rPr>
                <w:rFonts w:ascii="GalanoGrotesque-SemiBold" w:eastAsia="Times New Roman" w:hAnsi="GalanoGrotesque-SemiBold" w:cs="Times New Roman"/>
                <w:color w:val="000000"/>
                <w:sz w:val="19"/>
                <w:szCs w:val="19"/>
                <w:lang w:val="es-MX" w:eastAsia="es-MX"/>
              </w:rPr>
              <w:t>Importe</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SemiBold" w:eastAsia="Times New Roman" w:hAnsi="GalanoGrotesque-SemiBold" w:cs="Times New Roman"/>
                <w:color w:val="000000"/>
                <w:sz w:val="19"/>
                <w:szCs w:val="19"/>
                <w:lang w:val="es-MX" w:eastAsia="es-MX"/>
              </w:rPr>
            </w:pPr>
            <w:r w:rsidRPr="00991785">
              <w:rPr>
                <w:rFonts w:ascii="GalanoGrotesque-SemiBold" w:eastAsia="Times New Roman" w:hAnsi="GalanoGrotesque-SemiBold" w:cs="Times New Roman"/>
                <w:color w:val="000000"/>
                <w:sz w:val="19"/>
                <w:szCs w:val="19"/>
                <w:lang w:val="es-MX" w:eastAsia="es-MX"/>
              </w:rPr>
              <w:t>C o n c e p t o</w:t>
            </w:r>
          </w:p>
        </w:tc>
      </w:tr>
      <w:tr w:rsidR="005B3211" w:rsidRPr="0002104F" w:rsidTr="00991785">
        <w:trPr>
          <w:trHeight w:val="375"/>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8000004</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19/04/2018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243,295.00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7D39A2">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Abril 201</w:t>
            </w:r>
            <w:r w:rsidR="007D39A2">
              <w:rPr>
                <w:rFonts w:ascii="GalanoGrotesque-Regular" w:eastAsia="Times New Roman" w:hAnsi="GalanoGrotesque-Regular" w:cs="Times New Roman"/>
                <w:color w:val="000000"/>
                <w:sz w:val="19"/>
                <w:szCs w:val="19"/>
                <w:lang w:val="es-MX" w:eastAsia="es-MX"/>
              </w:rPr>
              <w:t>8</w:t>
            </w:r>
          </w:p>
        </w:tc>
      </w:tr>
      <w:tr w:rsidR="005B3211" w:rsidRPr="0002104F" w:rsidTr="00991785">
        <w:trPr>
          <w:trHeight w:val="115"/>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08/05/2018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48,000.00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Mayo 2018</w:t>
            </w:r>
          </w:p>
        </w:tc>
      </w:tr>
      <w:tr w:rsidR="005B3211" w:rsidRPr="0002104F" w:rsidTr="00991785">
        <w:trPr>
          <w:trHeight w:val="97"/>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8000006</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08/05/2018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79,295.00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Mayo 2018</w:t>
            </w:r>
          </w:p>
        </w:tc>
      </w:tr>
      <w:tr w:rsidR="005B3211" w:rsidRPr="0002104F" w:rsidTr="00991785">
        <w:trPr>
          <w:trHeight w:val="131"/>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8000007</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06/06/2018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8,500.00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Junio 2018</w:t>
            </w:r>
          </w:p>
        </w:tc>
      </w:tr>
      <w:tr w:rsidR="005B3211" w:rsidRPr="0002104F" w:rsidTr="00991785">
        <w:trPr>
          <w:trHeight w:val="22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8000008</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06/06/2018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52,295.00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Junio 2018</w:t>
            </w:r>
          </w:p>
        </w:tc>
      </w:tr>
      <w:tr w:rsidR="005B3211" w:rsidRPr="0002104F" w:rsidTr="00991785">
        <w:trPr>
          <w:trHeight w:val="45"/>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800000000001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20/07/2018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53,000.00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Julio 2018</w:t>
            </w:r>
          </w:p>
        </w:tc>
      </w:tr>
      <w:tr w:rsidR="005B3211" w:rsidRPr="0002104F" w:rsidTr="00991785">
        <w:trPr>
          <w:trHeight w:val="79"/>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800000000002</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20/07/2018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73,295.00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Julio 2018</w:t>
            </w:r>
          </w:p>
        </w:tc>
      </w:tr>
      <w:tr w:rsidR="005B3211" w:rsidRPr="0002104F" w:rsidTr="00991785">
        <w:trPr>
          <w:trHeight w:val="45"/>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800000000006</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15/08/2018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60,295.00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Agosto 2018</w:t>
            </w:r>
          </w:p>
        </w:tc>
      </w:tr>
      <w:tr w:rsidR="005B3211" w:rsidRPr="0002104F" w:rsidTr="00991785">
        <w:trPr>
          <w:trHeight w:val="215"/>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800000000007</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13/09/2018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49,698.00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Septiembre 2018</w:t>
            </w:r>
          </w:p>
        </w:tc>
      </w:tr>
      <w:tr w:rsidR="005B3211" w:rsidRPr="0002104F" w:rsidTr="00991785">
        <w:trPr>
          <w:trHeight w:val="107"/>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800000000008</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13/09/2018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72,795.00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Septiembre 2018</w:t>
            </w:r>
          </w:p>
        </w:tc>
      </w:tr>
      <w:tr w:rsidR="005B3211" w:rsidRPr="0002104F" w:rsidTr="00991785">
        <w:trPr>
          <w:trHeight w:val="45"/>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800000000009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12/10/2018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9,000.00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Octubre 2018</w:t>
            </w:r>
          </w:p>
        </w:tc>
      </w:tr>
      <w:tr w:rsidR="005B3211" w:rsidRPr="0002104F" w:rsidTr="00991785">
        <w:trPr>
          <w:trHeight w:val="189"/>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800000000010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12/10/2018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55,795.00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Octubre 2018</w:t>
            </w:r>
          </w:p>
        </w:tc>
      </w:tr>
      <w:tr w:rsidR="005B3211" w:rsidRPr="0002104F" w:rsidTr="00991785">
        <w:trPr>
          <w:trHeight w:val="45"/>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800000000011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08/11/2018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38,941.14</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Noviembre 2018</w:t>
            </w:r>
          </w:p>
        </w:tc>
      </w:tr>
      <w:tr w:rsidR="005B3211" w:rsidRPr="0002104F" w:rsidTr="00991785">
        <w:trPr>
          <w:trHeight w:val="113"/>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800000000013</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center"/>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04/12/2018</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jc w:val="right"/>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39,794.00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991785" w:rsidRDefault="005B3211" w:rsidP="005B3211">
            <w:pPr>
              <w:spacing w:line="240" w:lineRule="auto"/>
              <w:rPr>
                <w:rFonts w:ascii="GalanoGrotesque-Regular" w:eastAsia="Times New Roman" w:hAnsi="GalanoGrotesque-Regular" w:cs="Times New Roman"/>
                <w:color w:val="000000"/>
                <w:sz w:val="19"/>
                <w:szCs w:val="19"/>
                <w:lang w:val="es-MX" w:eastAsia="es-MX"/>
              </w:rPr>
            </w:pPr>
            <w:r w:rsidRPr="00991785">
              <w:rPr>
                <w:rFonts w:ascii="GalanoGrotesque-Regular" w:eastAsia="Times New Roman" w:hAnsi="GalanoGrotesque-Regular" w:cs="Times New Roman"/>
                <w:color w:val="000000"/>
                <w:sz w:val="19"/>
                <w:szCs w:val="19"/>
                <w:lang w:val="es-MX" w:eastAsia="es-MX"/>
              </w:rPr>
              <w:t>Gastos de Operación Diciembre 2018</w:t>
            </w:r>
          </w:p>
        </w:tc>
      </w:tr>
      <w:tr w:rsidR="005B3211" w:rsidRPr="00233ED5" w:rsidTr="00991785">
        <w:trPr>
          <w:trHeight w:val="390"/>
        </w:trPr>
        <w:tc>
          <w:tcPr>
            <w:tcW w:w="28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B3211" w:rsidRPr="00855781" w:rsidRDefault="005B3211" w:rsidP="005B3211">
            <w:pPr>
              <w:spacing w:line="240" w:lineRule="auto"/>
              <w:rPr>
                <w:rFonts w:ascii="GalanoGrotesque-SemiBold" w:eastAsia="Times New Roman" w:hAnsi="GalanoGrotesque-SemiBold" w:cs="Times New Roman"/>
                <w:b/>
                <w:color w:val="000000"/>
                <w:sz w:val="19"/>
                <w:szCs w:val="19"/>
                <w:lang w:val="es-MX" w:eastAsia="es-MX"/>
              </w:rPr>
            </w:pPr>
            <w:r w:rsidRPr="00855781">
              <w:rPr>
                <w:rFonts w:ascii="GalanoGrotesque-SemiBold" w:eastAsia="Times New Roman" w:hAnsi="GalanoGrotesque-SemiBold" w:cs="Times New Roman"/>
                <w:b/>
                <w:color w:val="000000"/>
                <w:sz w:val="19"/>
                <w:szCs w:val="19"/>
                <w:lang w:val="es-MX" w:eastAsia="es-MX"/>
              </w:rPr>
              <w:t>Total Tramitado Pendiente de Recibir el Efectivo</w:t>
            </w:r>
          </w:p>
        </w:tc>
        <w:tc>
          <w:tcPr>
            <w:tcW w:w="1171" w:type="dxa"/>
            <w:tcBorders>
              <w:top w:val="single" w:sz="4" w:space="0" w:color="auto"/>
              <w:left w:val="nil"/>
              <w:bottom w:val="double" w:sz="6" w:space="0" w:color="auto"/>
              <w:right w:val="single" w:sz="4" w:space="0" w:color="auto"/>
            </w:tcBorders>
            <w:shd w:val="clear" w:color="auto" w:fill="auto"/>
            <w:vAlign w:val="center"/>
            <w:hideMark/>
          </w:tcPr>
          <w:p w:rsidR="005B3211" w:rsidRPr="00855781" w:rsidRDefault="005B3211" w:rsidP="005B3211">
            <w:pPr>
              <w:spacing w:line="240" w:lineRule="auto"/>
              <w:jc w:val="right"/>
              <w:rPr>
                <w:rFonts w:ascii="GalanoGrotesque-SemiBold" w:eastAsia="Times New Roman" w:hAnsi="GalanoGrotesque-SemiBold" w:cs="Times New Roman"/>
                <w:b/>
                <w:color w:val="000000"/>
                <w:sz w:val="19"/>
                <w:szCs w:val="19"/>
                <w:lang w:val="es-MX" w:eastAsia="es-MX"/>
              </w:rPr>
            </w:pPr>
            <w:r w:rsidRPr="00855781">
              <w:rPr>
                <w:rFonts w:ascii="GalanoGrotesque-SemiBold" w:eastAsia="Times New Roman" w:hAnsi="GalanoGrotesque-SemiBold" w:cs="Times New Roman"/>
                <w:b/>
                <w:color w:val="000000"/>
                <w:sz w:val="19"/>
                <w:szCs w:val="19"/>
                <w:lang w:val="es-MX" w:eastAsia="es-MX"/>
              </w:rPr>
              <w:t>883,998.14</w:t>
            </w:r>
          </w:p>
        </w:tc>
        <w:tc>
          <w:tcPr>
            <w:tcW w:w="3790" w:type="dxa"/>
            <w:tcBorders>
              <w:top w:val="single" w:sz="4" w:space="0" w:color="auto"/>
              <w:left w:val="nil"/>
              <w:bottom w:val="nil"/>
              <w:right w:val="nil"/>
            </w:tcBorders>
            <w:shd w:val="clear" w:color="auto" w:fill="auto"/>
            <w:noWrap/>
            <w:vAlign w:val="bottom"/>
            <w:hideMark/>
          </w:tcPr>
          <w:p w:rsidR="005B3211" w:rsidRDefault="005B3211" w:rsidP="005B3211">
            <w:pPr>
              <w:spacing w:line="240" w:lineRule="auto"/>
              <w:jc w:val="right"/>
              <w:rPr>
                <w:rFonts w:ascii="GalanoGrotesque-SemiBold" w:eastAsia="Times New Roman" w:hAnsi="GalanoGrotesque-SemiBold" w:cs="Times New Roman"/>
                <w:color w:val="000000"/>
                <w:sz w:val="19"/>
                <w:szCs w:val="19"/>
                <w:lang w:val="es-MX" w:eastAsia="es-MX"/>
              </w:rPr>
            </w:pPr>
          </w:p>
          <w:p w:rsidR="00855781" w:rsidRDefault="00855781" w:rsidP="005B3211">
            <w:pPr>
              <w:spacing w:line="240" w:lineRule="auto"/>
              <w:jc w:val="right"/>
              <w:rPr>
                <w:rFonts w:ascii="GalanoGrotesque-SemiBold" w:eastAsia="Times New Roman" w:hAnsi="GalanoGrotesque-SemiBold" w:cs="Times New Roman"/>
                <w:color w:val="000000"/>
                <w:sz w:val="19"/>
                <w:szCs w:val="19"/>
                <w:lang w:val="es-MX" w:eastAsia="es-MX"/>
              </w:rPr>
            </w:pPr>
          </w:p>
          <w:p w:rsidR="00855781" w:rsidRPr="00991785" w:rsidRDefault="00855781" w:rsidP="005B3211">
            <w:pPr>
              <w:spacing w:line="240" w:lineRule="auto"/>
              <w:jc w:val="right"/>
              <w:rPr>
                <w:rFonts w:ascii="GalanoGrotesque-SemiBold" w:eastAsia="Times New Roman" w:hAnsi="GalanoGrotesque-SemiBold" w:cs="Times New Roman"/>
                <w:color w:val="000000"/>
                <w:sz w:val="19"/>
                <w:szCs w:val="19"/>
                <w:lang w:val="es-MX" w:eastAsia="es-MX"/>
              </w:rPr>
            </w:pPr>
          </w:p>
        </w:tc>
      </w:tr>
    </w:tbl>
    <w:p w:rsidR="005B3211" w:rsidRDefault="005B3211" w:rsidP="005B3211">
      <w:pPr>
        <w:autoSpaceDE w:val="0"/>
        <w:autoSpaceDN w:val="0"/>
        <w:adjustRightInd w:val="0"/>
        <w:spacing w:line="240" w:lineRule="auto"/>
        <w:jc w:val="both"/>
        <w:rPr>
          <w:rFonts w:ascii="GalanoGrotesque-Regular" w:eastAsia="Times New Roman" w:hAnsi="GalanoGrotesque-Regular" w:cs="Times New Roman"/>
          <w:color w:val="000000"/>
          <w:sz w:val="16"/>
          <w:szCs w:val="16"/>
          <w:lang w:val="es-MX" w:eastAsia="es-MX"/>
        </w:rPr>
      </w:pPr>
    </w:p>
    <w:p w:rsidR="000556C7" w:rsidRPr="00233ED5" w:rsidRDefault="000556C7" w:rsidP="005B3211">
      <w:pPr>
        <w:autoSpaceDE w:val="0"/>
        <w:autoSpaceDN w:val="0"/>
        <w:adjustRightInd w:val="0"/>
        <w:spacing w:line="240" w:lineRule="auto"/>
        <w:jc w:val="both"/>
        <w:rPr>
          <w:rFonts w:ascii="GalanoGrotesque-Regular" w:eastAsia="Times New Roman" w:hAnsi="GalanoGrotesque-Regular" w:cs="Times New Roman"/>
          <w:color w:val="000000"/>
          <w:sz w:val="16"/>
          <w:szCs w:val="16"/>
          <w:lang w:val="es-MX" w:eastAsia="es-MX"/>
        </w:rPr>
      </w:pPr>
    </w:p>
    <w:p w:rsidR="00FD1C36" w:rsidRPr="00FD1C36" w:rsidRDefault="00FD1C36" w:rsidP="000556C7">
      <w:pPr>
        <w:pStyle w:val="Prrafodelista"/>
        <w:spacing w:line="240" w:lineRule="auto"/>
        <w:ind w:left="1353"/>
        <w:jc w:val="both"/>
        <w:rPr>
          <w:rFonts w:ascii="GalanoGrotesque-Regular" w:eastAsia="Times New Roman" w:hAnsi="GalanoGrotesque-Regular" w:cs="Times New Roman"/>
          <w:bCs/>
          <w:sz w:val="20"/>
          <w:szCs w:val="20"/>
          <w:lang w:val="es-MX" w:eastAsia="es-ES"/>
        </w:rPr>
      </w:pPr>
    </w:p>
    <w:p w:rsidR="005B3211" w:rsidRPr="009262CE" w:rsidRDefault="009262CE" w:rsidP="009237DA">
      <w:pPr>
        <w:pStyle w:val="Prrafodelista"/>
        <w:numPr>
          <w:ilvl w:val="0"/>
          <w:numId w:val="42"/>
        </w:numPr>
        <w:spacing w:line="240" w:lineRule="auto"/>
        <w:jc w:val="both"/>
        <w:rPr>
          <w:rFonts w:ascii="GalanoGrotesque-Regular" w:eastAsia="Times New Roman" w:hAnsi="GalanoGrotesque-Regular" w:cs="Times New Roman"/>
          <w:bCs/>
          <w:sz w:val="20"/>
          <w:szCs w:val="20"/>
          <w:lang w:val="es-MX" w:eastAsia="es-ES"/>
        </w:rPr>
      </w:pPr>
      <w:r>
        <w:rPr>
          <w:rFonts w:ascii="GalanoGrotesque-SemiBold" w:eastAsia="Times New Roman" w:hAnsi="GalanoGrotesque-SemiBold" w:cs="Times New Roman"/>
          <w:bCs/>
          <w:sz w:val="20"/>
          <w:szCs w:val="20"/>
          <w:lang w:val="es-MX" w:eastAsia="es-ES"/>
        </w:rPr>
        <w:t xml:space="preserve"> </w:t>
      </w:r>
      <w:r w:rsidR="005B3211" w:rsidRPr="009262CE">
        <w:rPr>
          <w:rFonts w:ascii="GalanoGrotesque-SemiBold" w:eastAsia="Times New Roman" w:hAnsi="GalanoGrotesque-SemiBold" w:cs="Times New Roman"/>
          <w:bCs/>
          <w:sz w:val="20"/>
          <w:szCs w:val="20"/>
          <w:lang w:val="es-MX" w:eastAsia="es-ES"/>
        </w:rPr>
        <w:t>El Almacén de Materiales y Suministros</w:t>
      </w:r>
      <w:r w:rsidR="005B3211" w:rsidRPr="009262CE">
        <w:rPr>
          <w:rFonts w:ascii="GalanoGrotesque-Regular" w:eastAsia="Times New Roman" w:hAnsi="GalanoGrotesque-Regular" w:cs="Times New Roman"/>
          <w:bCs/>
          <w:sz w:val="20"/>
          <w:szCs w:val="20"/>
          <w:lang w:val="es-MX" w:eastAsia="es-ES"/>
        </w:rPr>
        <w:t xml:space="preserve"> con </w:t>
      </w:r>
      <w:r w:rsidR="005B3211" w:rsidRPr="009262CE">
        <w:rPr>
          <w:rFonts w:ascii="GalanoGrotesque-SemiBold" w:eastAsia="Times New Roman" w:hAnsi="GalanoGrotesque-SemiBold" w:cs="Times New Roman"/>
          <w:bCs/>
          <w:sz w:val="20"/>
          <w:szCs w:val="20"/>
          <w:lang w:val="es-MX" w:eastAsia="es-ES"/>
        </w:rPr>
        <w:t xml:space="preserve">$ </w:t>
      </w:r>
      <w:r w:rsidR="00EC55F8">
        <w:rPr>
          <w:rFonts w:ascii="GalanoGrotesque-SemiBold" w:eastAsia="Times New Roman" w:hAnsi="GalanoGrotesque-SemiBold" w:cs="Times New Roman"/>
          <w:bCs/>
          <w:sz w:val="20"/>
          <w:szCs w:val="20"/>
          <w:lang w:val="es-MX" w:eastAsia="es-ES"/>
        </w:rPr>
        <w:t>227,886</w:t>
      </w:r>
      <w:r w:rsidR="00C0127C">
        <w:rPr>
          <w:rFonts w:ascii="GalanoGrotesque-SemiBold" w:eastAsia="Times New Roman" w:hAnsi="GalanoGrotesque-SemiBold" w:cs="Times New Roman"/>
          <w:bCs/>
          <w:sz w:val="20"/>
          <w:szCs w:val="20"/>
          <w:lang w:val="es-MX" w:eastAsia="es-ES"/>
        </w:rPr>
        <w:t>.75</w:t>
      </w:r>
      <w:r w:rsidR="005B3211" w:rsidRPr="009262CE">
        <w:rPr>
          <w:rFonts w:ascii="GalanoGrotesque-Regular" w:eastAsia="Times New Roman" w:hAnsi="GalanoGrotesque-Regular" w:cs="Times New Roman"/>
          <w:bCs/>
          <w:sz w:val="20"/>
          <w:szCs w:val="20"/>
          <w:lang w:val="es-MX" w:eastAsia="es-ES"/>
        </w:rPr>
        <w:t xml:space="preserve"> se integra por:</w:t>
      </w:r>
    </w:p>
    <w:p w:rsidR="009262CE" w:rsidRDefault="009262CE" w:rsidP="009262CE">
      <w:pPr>
        <w:spacing w:line="240" w:lineRule="auto"/>
        <w:jc w:val="both"/>
        <w:rPr>
          <w:rFonts w:ascii="GalanoGrotesque-Regular" w:eastAsia="Times New Roman" w:hAnsi="GalanoGrotesque-Regular" w:cs="Times New Roman"/>
          <w:bCs/>
          <w:sz w:val="20"/>
          <w:szCs w:val="20"/>
          <w:lang w:val="es-MX" w:eastAsia="es-ES"/>
        </w:rPr>
      </w:pPr>
    </w:p>
    <w:tbl>
      <w:tblPr>
        <w:tblW w:w="8168" w:type="dxa"/>
        <w:tblInd w:w="1271" w:type="dxa"/>
        <w:tblCellMar>
          <w:left w:w="70" w:type="dxa"/>
          <w:right w:w="70" w:type="dxa"/>
        </w:tblCellMar>
        <w:tblLook w:val="04A0" w:firstRow="1" w:lastRow="0" w:firstColumn="1" w:lastColumn="0" w:noHBand="0" w:noVBand="1"/>
      </w:tblPr>
      <w:tblGrid>
        <w:gridCol w:w="869"/>
        <w:gridCol w:w="2980"/>
        <w:gridCol w:w="1116"/>
        <w:gridCol w:w="1049"/>
        <w:gridCol w:w="1063"/>
        <w:gridCol w:w="1091"/>
      </w:tblGrid>
      <w:tr w:rsidR="00FB780E" w:rsidRPr="0061734D" w:rsidTr="00984313">
        <w:trPr>
          <w:trHeight w:val="400"/>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80E" w:rsidRPr="0061734D" w:rsidRDefault="00FB780E" w:rsidP="00FB780E">
            <w:pPr>
              <w:spacing w:line="240" w:lineRule="auto"/>
              <w:jc w:val="center"/>
              <w:rPr>
                <w:rFonts w:ascii="GalanoGrotesque-SemiBold" w:eastAsia="Times New Roman" w:hAnsi="GalanoGrotesque-SemiBold" w:cs="Times New Roman"/>
                <w:color w:val="000000"/>
                <w:sz w:val="19"/>
                <w:szCs w:val="19"/>
                <w:lang w:val="es-MX" w:eastAsia="es-MX"/>
              </w:rPr>
            </w:pPr>
            <w:r w:rsidRPr="0061734D">
              <w:rPr>
                <w:rFonts w:ascii="GalanoGrotesque-SemiBold" w:eastAsia="Times New Roman" w:hAnsi="GalanoGrotesque-SemiBold" w:cs="Times New Roman"/>
                <w:color w:val="000000"/>
                <w:sz w:val="19"/>
                <w:szCs w:val="19"/>
                <w:lang w:val="es-MX" w:eastAsia="es-MX"/>
              </w:rPr>
              <w:t>Cuenta</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B780E" w:rsidRPr="0061734D" w:rsidRDefault="00FB780E" w:rsidP="00FB780E">
            <w:pPr>
              <w:spacing w:line="240" w:lineRule="auto"/>
              <w:jc w:val="center"/>
              <w:rPr>
                <w:rFonts w:ascii="GalanoGrotesque-SemiBold" w:eastAsia="Times New Roman" w:hAnsi="GalanoGrotesque-SemiBold" w:cs="Times New Roman"/>
                <w:color w:val="000000"/>
                <w:sz w:val="19"/>
                <w:szCs w:val="19"/>
                <w:lang w:val="es-MX" w:eastAsia="es-MX"/>
              </w:rPr>
            </w:pPr>
            <w:r w:rsidRPr="0061734D">
              <w:rPr>
                <w:rFonts w:ascii="GalanoGrotesque-SemiBold" w:eastAsia="Times New Roman" w:hAnsi="GalanoGrotesque-SemiBold" w:cs="Times New Roman"/>
                <w:color w:val="000000"/>
                <w:sz w:val="19"/>
                <w:szCs w:val="19"/>
                <w:lang w:val="es-MX" w:eastAsia="es-MX"/>
              </w:rPr>
              <w:t>N o m b r e</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FB780E" w:rsidRPr="0061734D" w:rsidRDefault="00FB780E" w:rsidP="00FB780E">
            <w:pPr>
              <w:spacing w:line="240" w:lineRule="auto"/>
              <w:jc w:val="center"/>
              <w:rPr>
                <w:rFonts w:ascii="GalanoGrotesque-SemiBold" w:eastAsia="Times New Roman" w:hAnsi="GalanoGrotesque-SemiBold" w:cs="Times New Roman"/>
                <w:color w:val="000000"/>
                <w:sz w:val="19"/>
                <w:szCs w:val="19"/>
                <w:lang w:val="es-MX" w:eastAsia="es-MX"/>
              </w:rPr>
            </w:pPr>
            <w:r w:rsidRPr="0061734D">
              <w:rPr>
                <w:rFonts w:ascii="GalanoGrotesque-SemiBold" w:eastAsia="Times New Roman" w:hAnsi="GalanoGrotesque-SemiBold" w:cs="Times New Roman"/>
                <w:color w:val="000000"/>
                <w:sz w:val="19"/>
                <w:szCs w:val="19"/>
                <w:lang w:val="es-MX" w:eastAsia="es-MX"/>
              </w:rPr>
              <w:t>Saldo Inicial</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B780E" w:rsidRPr="0061734D" w:rsidRDefault="00FB780E" w:rsidP="00FB780E">
            <w:pPr>
              <w:spacing w:line="240" w:lineRule="auto"/>
              <w:jc w:val="center"/>
              <w:rPr>
                <w:rFonts w:ascii="GalanoGrotesque-SemiBold" w:eastAsia="Times New Roman" w:hAnsi="GalanoGrotesque-SemiBold" w:cs="Times New Roman"/>
                <w:color w:val="000000"/>
                <w:sz w:val="19"/>
                <w:szCs w:val="19"/>
                <w:lang w:val="es-MX" w:eastAsia="es-MX"/>
              </w:rPr>
            </w:pPr>
            <w:r w:rsidRPr="0061734D">
              <w:rPr>
                <w:rFonts w:ascii="GalanoGrotesque-SemiBold" w:eastAsia="Times New Roman" w:hAnsi="GalanoGrotesque-SemiBold" w:cs="Times New Roman"/>
                <w:color w:val="000000"/>
                <w:sz w:val="19"/>
                <w:szCs w:val="19"/>
                <w:lang w:val="es-MX" w:eastAsia="es-MX"/>
              </w:rPr>
              <w:t>Entradas</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FB780E" w:rsidRPr="0061734D" w:rsidRDefault="00FB780E" w:rsidP="00FB780E">
            <w:pPr>
              <w:spacing w:line="240" w:lineRule="auto"/>
              <w:jc w:val="center"/>
              <w:rPr>
                <w:rFonts w:ascii="GalanoGrotesque-SemiBold" w:eastAsia="Times New Roman" w:hAnsi="GalanoGrotesque-SemiBold" w:cs="Times New Roman"/>
                <w:color w:val="000000"/>
                <w:sz w:val="19"/>
                <w:szCs w:val="19"/>
                <w:lang w:val="es-MX" w:eastAsia="es-MX"/>
              </w:rPr>
            </w:pPr>
            <w:r w:rsidRPr="0061734D">
              <w:rPr>
                <w:rFonts w:ascii="GalanoGrotesque-SemiBold" w:eastAsia="Times New Roman" w:hAnsi="GalanoGrotesque-SemiBold" w:cs="Times New Roman"/>
                <w:color w:val="000000"/>
                <w:sz w:val="19"/>
                <w:szCs w:val="19"/>
                <w:lang w:val="es-MX" w:eastAsia="es-MX"/>
              </w:rPr>
              <w:t>Salidas</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FB780E" w:rsidRPr="0061734D" w:rsidRDefault="00FB780E" w:rsidP="00FB780E">
            <w:pPr>
              <w:spacing w:line="240" w:lineRule="auto"/>
              <w:jc w:val="center"/>
              <w:rPr>
                <w:rFonts w:ascii="GalanoGrotesque-SemiBold" w:eastAsia="Times New Roman" w:hAnsi="GalanoGrotesque-SemiBold" w:cs="Times New Roman"/>
                <w:color w:val="000000"/>
                <w:sz w:val="19"/>
                <w:szCs w:val="19"/>
                <w:lang w:val="es-MX" w:eastAsia="es-MX"/>
              </w:rPr>
            </w:pPr>
            <w:r w:rsidRPr="0061734D">
              <w:rPr>
                <w:rFonts w:ascii="GalanoGrotesque-SemiBold" w:eastAsia="Times New Roman" w:hAnsi="GalanoGrotesque-SemiBold" w:cs="Times New Roman"/>
                <w:color w:val="000000"/>
                <w:sz w:val="19"/>
                <w:szCs w:val="19"/>
                <w:lang w:val="es-MX" w:eastAsia="es-MX"/>
              </w:rPr>
              <w:t>Saldo Final</w:t>
            </w:r>
          </w:p>
        </w:tc>
      </w:tr>
      <w:tr w:rsidR="00FB780E" w:rsidRPr="00AF3A09" w:rsidTr="00984313">
        <w:trPr>
          <w:trHeight w:val="508"/>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780E" w:rsidRPr="0061734D" w:rsidRDefault="00FB780E" w:rsidP="00FB780E">
            <w:pPr>
              <w:spacing w:line="240" w:lineRule="auto"/>
              <w:jc w:val="center"/>
              <w:rPr>
                <w:rFonts w:ascii="GalanoGrotesque-Regular" w:eastAsia="Times New Roman" w:hAnsi="GalanoGrotesque-Regular" w:cs="Times New Roman"/>
                <w:color w:val="000000"/>
                <w:sz w:val="19"/>
                <w:szCs w:val="19"/>
                <w:lang w:val="es-MX" w:eastAsia="es-MX"/>
              </w:rPr>
            </w:pPr>
            <w:r w:rsidRPr="0061734D">
              <w:rPr>
                <w:rFonts w:ascii="GalanoGrotesque-Regular" w:eastAsia="Times New Roman" w:hAnsi="GalanoGrotesque-Regular" w:cs="Times New Roman"/>
                <w:color w:val="000000"/>
                <w:sz w:val="19"/>
                <w:szCs w:val="19"/>
                <w:lang w:val="es-MX" w:eastAsia="es-MX"/>
              </w:rPr>
              <w:t>1151-1</w:t>
            </w:r>
          </w:p>
        </w:tc>
        <w:tc>
          <w:tcPr>
            <w:tcW w:w="2980" w:type="dxa"/>
            <w:tcBorders>
              <w:top w:val="nil"/>
              <w:left w:val="nil"/>
              <w:bottom w:val="single" w:sz="4" w:space="0" w:color="auto"/>
              <w:right w:val="single" w:sz="4" w:space="0" w:color="auto"/>
            </w:tcBorders>
            <w:shd w:val="clear" w:color="auto" w:fill="auto"/>
            <w:vAlign w:val="center"/>
            <w:hideMark/>
          </w:tcPr>
          <w:p w:rsidR="00FB780E" w:rsidRPr="0061734D" w:rsidRDefault="00FB780E" w:rsidP="00FB780E">
            <w:pPr>
              <w:spacing w:line="240" w:lineRule="auto"/>
              <w:rPr>
                <w:rFonts w:ascii="GalanoGrotesque-Regular" w:eastAsia="Times New Roman" w:hAnsi="GalanoGrotesque-Regular" w:cs="Times New Roman"/>
                <w:color w:val="000000"/>
                <w:sz w:val="19"/>
                <w:szCs w:val="19"/>
                <w:lang w:val="es-MX" w:eastAsia="es-MX"/>
              </w:rPr>
            </w:pPr>
            <w:r w:rsidRPr="0061734D">
              <w:rPr>
                <w:rFonts w:ascii="GalanoGrotesque-Regular" w:eastAsia="Times New Roman" w:hAnsi="GalanoGrotesque-Regular" w:cs="Times New Roman"/>
                <w:color w:val="000000"/>
                <w:sz w:val="19"/>
                <w:szCs w:val="19"/>
                <w:lang w:val="es-MX" w:eastAsia="es-MX"/>
              </w:rPr>
              <w:t>Materiales de Administración, Emisión de Documentos y Artículos Oficiales</w:t>
            </w:r>
          </w:p>
        </w:tc>
        <w:tc>
          <w:tcPr>
            <w:tcW w:w="1116" w:type="dxa"/>
            <w:tcBorders>
              <w:top w:val="nil"/>
              <w:left w:val="nil"/>
              <w:bottom w:val="single" w:sz="4" w:space="0" w:color="auto"/>
              <w:right w:val="single" w:sz="4" w:space="0" w:color="auto"/>
            </w:tcBorders>
            <w:shd w:val="clear" w:color="auto" w:fill="auto"/>
            <w:noWrap/>
            <w:vAlign w:val="center"/>
            <w:hideMark/>
          </w:tcPr>
          <w:p w:rsidR="00FB780E" w:rsidRPr="0061734D" w:rsidRDefault="008456CD" w:rsidP="00372070">
            <w:pPr>
              <w:spacing w:line="240" w:lineRule="auto"/>
              <w:jc w:val="center"/>
              <w:rPr>
                <w:rFonts w:ascii="GalanoGrotesque-Regular" w:eastAsia="Times New Roman" w:hAnsi="GalanoGrotesque-Regular" w:cs="Times New Roman"/>
                <w:color w:val="000000"/>
                <w:sz w:val="19"/>
                <w:szCs w:val="19"/>
                <w:lang w:val="es-MX" w:eastAsia="es-MX"/>
              </w:rPr>
            </w:pPr>
            <w:r>
              <w:rPr>
                <w:rFonts w:ascii="GalanoGrotesque-Regular" w:eastAsia="Times New Roman" w:hAnsi="GalanoGrotesque-Regular" w:cs="Times New Roman"/>
                <w:color w:val="000000"/>
                <w:sz w:val="19"/>
                <w:szCs w:val="19"/>
                <w:lang w:val="es-MX" w:eastAsia="es-MX"/>
              </w:rPr>
              <w:t>226,953.75</w:t>
            </w:r>
          </w:p>
        </w:tc>
        <w:tc>
          <w:tcPr>
            <w:tcW w:w="1049" w:type="dxa"/>
            <w:tcBorders>
              <w:top w:val="nil"/>
              <w:left w:val="nil"/>
              <w:bottom w:val="single" w:sz="4" w:space="0" w:color="auto"/>
              <w:right w:val="single" w:sz="4" w:space="0" w:color="auto"/>
            </w:tcBorders>
            <w:shd w:val="clear" w:color="auto" w:fill="auto"/>
            <w:noWrap/>
            <w:vAlign w:val="center"/>
            <w:hideMark/>
          </w:tcPr>
          <w:p w:rsidR="00FB780E" w:rsidRPr="0061734D" w:rsidRDefault="00FB780E" w:rsidP="00FB780E">
            <w:pPr>
              <w:spacing w:line="240" w:lineRule="auto"/>
              <w:jc w:val="right"/>
              <w:rPr>
                <w:rFonts w:ascii="GalanoGrotesque-Regular" w:eastAsia="Times New Roman" w:hAnsi="GalanoGrotesque-Regular" w:cs="Times New Roman"/>
                <w:color w:val="000000"/>
                <w:sz w:val="19"/>
                <w:szCs w:val="19"/>
                <w:lang w:val="es-MX" w:eastAsia="es-MX"/>
              </w:rPr>
            </w:pPr>
          </w:p>
        </w:tc>
        <w:tc>
          <w:tcPr>
            <w:tcW w:w="1063" w:type="dxa"/>
            <w:tcBorders>
              <w:top w:val="nil"/>
              <w:left w:val="nil"/>
              <w:bottom w:val="single" w:sz="4" w:space="0" w:color="auto"/>
              <w:right w:val="single" w:sz="4" w:space="0" w:color="auto"/>
            </w:tcBorders>
            <w:shd w:val="clear" w:color="auto" w:fill="auto"/>
            <w:noWrap/>
            <w:vAlign w:val="center"/>
            <w:hideMark/>
          </w:tcPr>
          <w:p w:rsidR="00FB780E" w:rsidRPr="00AF3A09" w:rsidRDefault="008456CD" w:rsidP="00997E30">
            <w:pPr>
              <w:spacing w:line="240" w:lineRule="auto"/>
              <w:jc w:val="right"/>
              <w:rPr>
                <w:rFonts w:ascii="GalanoGrotesque-Regular" w:eastAsia="Times New Roman" w:hAnsi="GalanoGrotesque-Regular" w:cs="Times New Roman"/>
                <w:color w:val="000000"/>
                <w:sz w:val="19"/>
                <w:szCs w:val="19"/>
                <w:highlight w:val="yellow"/>
                <w:lang w:val="es-MX" w:eastAsia="es-MX"/>
              </w:rPr>
            </w:pPr>
            <w:r>
              <w:rPr>
                <w:rFonts w:ascii="GalanoGrotesque-Regular" w:eastAsia="Times New Roman" w:hAnsi="GalanoGrotesque-Regular" w:cs="Times New Roman"/>
                <w:color w:val="000000"/>
                <w:sz w:val="19"/>
                <w:szCs w:val="19"/>
                <w:lang w:val="es-MX" w:eastAsia="es-MX"/>
              </w:rPr>
              <w:t>6.00</w:t>
            </w:r>
            <w:r w:rsidR="000B274B">
              <w:rPr>
                <w:rFonts w:ascii="GalanoGrotesque-Regular" w:eastAsia="Times New Roman" w:hAnsi="GalanoGrotesque-Regular" w:cs="Times New Roman"/>
                <w:color w:val="000000"/>
                <w:sz w:val="19"/>
                <w:szCs w:val="19"/>
                <w:lang w:val="es-MX" w:eastAsia="es-MX"/>
              </w:rPr>
              <w:t xml:space="preserve">  </w:t>
            </w:r>
          </w:p>
        </w:tc>
        <w:tc>
          <w:tcPr>
            <w:tcW w:w="1091" w:type="dxa"/>
            <w:tcBorders>
              <w:top w:val="nil"/>
              <w:left w:val="nil"/>
              <w:bottom w:val="single" w:sz="4" w:space="0" w:color="auto"/>
              <w:right w:val="single" w:sz="4" w:space="0" w:color="auto"/>
            </w:tcBorders>
            <w:shd w:val="clear" w:color="auto" w:fill="auto"/>
            <w:noWrap/>
            <w:vAlign w:val="center"/>
            <w:hideMark/>
          </w:tcPr>
          <w:p w:rsidR="00FB780E" w:rsidRPr="00AF3A09" w:rsidRDefault="008456CD" w:rsidP="00602168">
            <w:pPr>
              <w:spacing w:line="240" w:lineRule="auto"/>
              <w:rPr>
                <w:rFonts w:ascii="GalanoGrotesque-Regular" w:eastAsia="Times New Roman" w:hAnsi="GalanoGrotesque-Regular" w:cs="Times New Roman"/>
                <w:color w:val="000000"/>
                <w:sz w:val="19"/>
                <w:szCs w:val="19"/>
                <w:lang w:val="es-MX" w:eastAsia="es-MX"/>
              </w:rPr>
            </w:pPr>
            <w:r>
              <w:rPr>
                <w:rFonts w:ascii="GalanoGrotesque-Regular" w:eastAsia="Times New Roman" w:hAnsi="GalanoGrotesque-Regular" w:cs="Times New Roman"/>
                <w:color w:val="000000"/>
                <w:sz w:val="19"/>
                <w:szCs w:val="19"/>
                <w:lang w:val="es-MX" w:eastAsia="es-MX"/>
              </w:rPr>
              <w:t>226,947.75</w:t>
            </w:r>
          </w:p>
        </w:tc>
      </w:tr>
      <w:tr w:rsidR="00FB780E" w:rsidRPr="00AF3A09" w:rsidTr="00602168">
        <w:trPr>
          <w:trHeight w:val="45"/>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780E" w:rsidRPr="0061734D" w:rsidRDefault="00FB780E" w:rsidP="00FB780E">
            <w:pPr>
              <w:spacing w:line="240" w:lineRule="auto"/>
              <w:jc w:val="center"/>
              <w:rPr>
                <w:rFonts w:ascii="GalanoGrotesque-Regular" w:eastAsia="Times New Roman" w:hAnsi="GalanoGrotesque-Regular" w:cs="Times New Roman"/>
                <w:color w:val="000000"/>
                <w:sz w:val="19"/>
                <w:szCs w:val="19"/>
                <w:lang w:val="es-MX" w:eastAsia="es-MX"/>
              </w:rPr>
            </w:pPr>
            <w:r w:rsidRPr="0061734D">
              <w:rPr>
                <w:rFonts w:ascii="GalanoGrotesque-Regular" w:eastAsia="Times New Roman" w:hAnsi="GalanoGrotesque-Regular" w:cs="Times New Roman"/>
                <w:color w:val="000000"/>
                <w:sz w:val="19"/>
                <w:szCs w:val="19"/>
                <w:lang w:val="es-MX" w:eastAsia="es-MX"/>
              </w:rPr>
              <w:t>1151-2</w:t>
            </w:r>
          </w:p>
        </w:tc>
        <w:tc>
          <w:tcPr>
            <w:tcW w:w="2980" w:type="dxa"/>
            <w:tcBorders>
              <w:top w:val="nil"/>
              <w:left w:val="nil"/>
              <w:bottom w:val="single" w:sz="4" w:space="0" w:color="auto"/>
              <w:right w:val="single" w:sz="4" w:space="0" w:color="auto"/>
            </w:tcBorders>
            <w:shd w:val="clear" w:color="auto" w:fill="auto"/>
            <w:vAlign w:val="center"/>
            <w:hideMark/>
          </w:tcPr>
          <w:p w:rsidR="00FB780E" w:rsidRPr="0061734D" w:rsidRDefault="00FB780E" w:rsidP="00FB780E">
            <w:pPr>
              <w:spacing w:line="240" w:lineRule="auto"/>
              <w:rPr>
                <w:rFonts w:ascii="GalanoGrotesque-Regular" w:eastAsia="Times New Roman" w:hAnsi="GalanoGrotesque-Regular" w:cs="Times New Roman"/>
                <w:color w:val="000000"/>
                <w:sz w:val="19"/>
                <w:szCs w:val="19"/>
                <w:lang w:val="es-MX" w:eastAsia="es-MX"/>
              </w:rPr>
            </w:pPr>
            <w:r w:rsidRPr="0061734D">
              <w:rPr>
                <w:rFonts w:ascii="GalanoGrotesque-Regular" w:eastAsia="Times New Roman" w:hAnsi="GalanoGrotesque-Regular" w:cs="Times New Roman"/>
                <w:color w:val="000000"/>
                <w:sz w:val="19"/>
                <w:szCs w:val="19"/>
                <w:lang w:val="es-MX" w:eastAsia="es-MX"/>
              </w:rPr>
              <w:t>Alimentos y Utensilios</w:t>
            </w:r>
          </w:p>
        </w:tc>
        <w:tc>
          <w:tcPr>
            <w:tcW w:w="1116" w:type="dxa"/>
            <w:tcBorders>
              <w:top w:val="nil"/>
              <w:left w:val="nil"/>
              <w:bottom w:val="single" w:sz="4" w:space="0" w:color="auto"/>
              <w:right w:val="single" w:sz="4" w:space="0" w:color="auto"/>
            </w:tcBorders>
            <w:shd w:val="clear" w:color="auto" w:fill="auto"/>
            <w:noWrap/>
            <w:vAlign w:val="center"/>
            <w:hideMark/>
          </w:tcPr>
          <w:p w:rsidR="00FB780E" w:rsidRPr="0061734D" w:rsidRDefault="00AF3A09" w:rsidP="00FB780E">
            <w:pPr>
              <w:spacing w:line="240" w:lineRule="auto"/>
              <w:jc w:val="right"/>
              <w:rPr>
                <w:rFonts w:ascii="GalanoGrotesque-Regular" w:eastAsia="Times New Roman" w:hAnsi="GalanoGrotesque-Regular" w:cs="Times New Roman"/>
                <w:color w:val="000000"/>
                <w:sz w:val="19"/>
                <w:szCs w:val="19"/>
                <w:lang w:val="es-MX" w:eastAsia="es-MX"/>
              </w:rPr>
            </w:pPr>
            <w:r>
              <w:rPr>
                <w:rFonts w:ascii="GalanoGrotesque-Regular" w:eastAsia="Times New Roman" w:hAnsi="GalanoGrotesque-Regular" w:cs="Times New Roman"/>
                <w:color w:val="000000"/>
                <w:sz w:val="19"/>
                <w:szCs w:val="19"/>
                <w:lang w:val="es-MX" w:eastAsia="es-MX"/>
              </w:rPr>
              <w:t>939</w:t>
            </w:r>
            <w:r w:rsidR="00FB780E" w:rsidRPr="0061734D">
              <w:rPr>
                <w:rFonts w:ascii="GalanoGrotesque-Regular" w:eastAsia="Times New Roman" w:hAnsi="GalanoGrotesque-Regular" w:cs="Times New Roman"/>
                <w:color w:val="000000"/>
                <w:sz w:val="19"/>
                <w:szCs w:val="19"/>
                <w:lang w:val="es-MX" w:eastAsia="es-MX"/>
              </w:rPr>
              <w:t>.00</w:t>
            </w:r>
          </w:p>
        </w:tc>
        <w:tc>
          <w:tcPr>
            <w:tcW w:w="1049" w:type="dxa"/>
            <w:tcBorders>
              <w:top w:val="nil"/>
              <w:left w:val="nil"/>
              <w:bottom w:val="single" w:sz="4" w:space="0" w:color="auto"/>
              <w:right w:val="single" w:sz="4" w:space="0" w:color="auto"/>
            </w:tcBorders>
            <w:shd w:val="clear" w:color="auto" w:fill="auto"/>
            <w:noWrap/>
            <w:vAlign w:val="center"/>
            <w:hideMark/>
          </w:tcPr>
          <w:p w:rsidR="00FB780E" w:rsidRPr="0061734D" w:rsidRDefault="00FB780E" w:rsidP="00FB780E">
            <w:pPr>
              <w:spacing w:line="240" w:lineRule="auto"/>
              <w:jc w:val="right"/>
              <w:rPr>
                <w:rFonts w:ascii="GalanoGrotesque-Regular" w:eastAsia="Times New Roman" w:hAnsi="GalanoGrotesque-Regular" w:cs="Times New Roman"/>
                <w:color w:val="000000"/>
                <w:sz w:val="19"/>
                <w:szCs w:val="19"/>
                <w:lang w:val="es-MX" w:eastAsia="es-MX"/>
              </w:rPr>
            </w:pPr>
            <w:r w:rsidRPr="0061734D">
              <w:rPr>
                <w:rFonts w:ascii="Calibri" w:eastAsia="Times New Roman" w:hAnsi="Calibri" w:cs="Calibri"/>
                <w:color w:val="000000"/>
                <w:sz w:val="19"/>
                <w:szCs w:val="19"/>
                <w:lang w:val="es-MX" w:eastAsia="es-MX"/>
              </w:rPr>
              <w:t> </w:t>
            </w:r>
          </w:p>
        </w:tc>
        <w:tc>
          <w:tcPr>
            <w:tcW w:w="1063" w:type="dxa"/>
            <w:tcBorders>
              <w:top w:val="nil"/>
              <w:left w:val="nil"/>
              <w:bottom w:val="single" w:sz="4" w:space="0" w:color="auto"/>
              <w:right w:val="single" w:sz="4" w:space="0" w:color="auto"/>
            </w:tcBorders>
            <w:shd w:val="clear" w:color="auto" w:fill="auto"/>
            <w:noWrap/>
            <w:vAlign w:val="center"/>
            <w:hideMark/>
          </w:tcPr>
          <w:p w:rsidR="00FB780E" w:rsidRPr="00AF3A09" w:rsidRDefault="00FB780E" w:rsidP="00FB780E">
            <w:pPr>
              <w:spacing w:line="240" w:lineRule="auto"/>
              <w:jc w:val="right"/>
              <w:rPr>
                <w:rFonts w:ascii="GalanoGrotesque-Regular" w:eastAsia="Times New Roman" w:hAnsi="GalanoGrotesque-Regular" w:cs="Times New Roman"/>
                <w:color w:val="000000"/>
                <w:sz w:val="19"/>
                <w:szCs w:val="19"/>
                <w:lang w:val="es-MX" w:eastAsia="es-MX"/>
              </w:rPr>
            </w:pPr>
          </w:p>
        </w:tc>
        <w:tc>
          <w:tcPr>
            <w:tcW w:w="1091" w:type="dxa"/>
            <w:tcBorders>
              <w:top w:val="nil"/>
              <w:left w:val="nil"/>
              <w:bottom w:val="single" w:sz="4" w:space="0" w:color="auto"/>
              <w:right w:val="single" w:sz="4" w:space="0" w:color="auto"/>
            </w:tcBorders>
            <w:shd w:val="clear" w:color="auto" w:fill="auto"/>
            <w:noWrap/>
            <w:vAlign w:val="center"/>
            <w:hideMark/>
          </w:tcPr>
          <w:p w:rsidR="00FB780E" w:rsidRPr="00AF3A09" w:rsidRDefault="001653A7" w:rsidP="00602168">
            <w:pPr>
              <w:spacing w:line="240" w:lineRule="auto"/>
              <w:jc w:val="right"/>
              <w:rPr>
                <w:rFonts w:ascii="GalanoGrotesque-Regular" w:eastAsia="Times New Roman" w:hAnsi="GalanoGrotesque-Regular" w:cs="Times New Roman"/>
                <w:color w:val="000000"/>
                <w:sz w:val="19"/>
                <w:szCs w:val="19"/>
                <w:lang w:val="es-MX" w:eastAsia="es-MX"/>
              </w:rPr>
            </w:pPr>
            <w:r w:rsidRPr="00AF3A09">
              <w:rPr>
                <w:rFonts w:ascii="GalanoGrotesque-Regular" w:eastAsia="Times New Roman" w:hAnsi="GalanoGrotesque-Regular" w:cs="Times New Roman"/>
                <w:color w:val="000000"/>
                <w:sz w:val="19"/>
                <w:szCs w:val="19"/>
                <w:lang w:val="es-MX" w:eastAsia="es-MX"/>
              </w:rPr>
              <w:t>93</w:t>
            </w:r>
            <w:r w:rsidR="0061734D" w:rsidRPr="00AF3A09">
              <w:rPr>
                <w:rFonts w:ascii="GalanoGrotesque-Regular" w:eastAsia="Times New Roman" w:hAnsi="GalanoGrotesque-Regular" w:cs="Times New Roman"/>
                <w:color w:val="000000"/>
                <w:sz w:val="19"/>
                <w:szCs w:val="19"/>
                <w:lang w:val="es-MX" w:eastAsia="es-MX"/>
              </w:rPr>
              <w:t>9.00</w:t>
            </w:r>
          </w:p>
        </w:tc>
      </w:tr>
      <w:tr w:rsidR="00FB780E" w:rsidRPr="00FB780E" w:rsidTr="00602168">
        <w:trPr>
          <w:trHeight w:val="17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780E" w:rsidRPr="0061734D" w:rsidRDefault="00FB780E" w:rsidP="00FB780E">
            <w:pPr>
              <w:spacing w:line="240" w:lineRule="auto"/>
              <w:jc w:val="center"/>
              <w:rPr>
                <w:rFonts w:ascii="GalanoGrotesque-SemiBold" w:eastAsia="Times New Roman" w:hAnsi="GalanoGrotesque-SemiBold" w:cs="Times New Roman"/>
                <w:color w:val="000000"/>
                <w:sz w:val="19"/>
                <w:szCs w:val="19"/>
                <w:lang w:val="es-MX" w:eastAsia="es-MX"/>
              </w:rPr>
            </w:pPr>
            <w:r w:rsidRPr="0061734D">
              <w:rPr>
                <w:rFonts w:ascii="GalanoGrotesque-SemiBold" w:eastAsia="Times New Roman" w:hAnsi="GalanoGrotesque-SemiBold" w:cs="Times New Roman"/>
                <w:color w:val="000000"/>
                <w:sz w:val="19"/>
                <w:szCs w:val="19"/>
                <w:lang w:val="es-MX" w:eastAsia="es-MX"/>
              </w:rPr>
              <w:t>1151</w:t>
            </w:r>
          </w:p>
        </w:tc>
        <w:tc>
          <w:tcPr>
            <w:tcW w:w="2980" w:type="dxa"/>
            <w:tcBorders>
              <w:top w:val="nil"/>
              <w:left w:val="nil"/>
              <w:bottom w:val="single" w:sz="4" w:space="0" w:color="auto"/>
              <w:right w:val="single" w:sz="4" w:space="0" w:color="auto"/>
            </w:tcBorders>
            <w:shd w:val="clear" w:color="auto" w:fill="auto"/>
            <w:vAlign w:val="center"/>
            <w:hideMark/>
          </w:tcPr>
          <w:p w:rsidR="00FB780E" w:rsidRPr="0061734D" w:rsidRDefault="00FB780E" w:rsidP="00FB780E">
            <w:pPr>
              <w:spacing w:line="240" w:lineRule="auto"/>
              <w:rPr>
                <w:rFonts w:ascii="GalanoGrotesque-SemiBold" w:eastAsia="Times New Roman" w:hAnsi="GalanoGrotesque-SemiBold" w:cs="Times New Roman"/>
                <w:color w:val="000000"/>
                <w:sz w:val="19"/>
                <w:szCs w:val="19"/>
                <w:lang w:val="es-MX" w:eastAsia="es-MX"/>
              </w:rPr>
            </w:pPr>
            <w:r w:rsidRPr="0061734D">
              <w:rPr>
                <w:rFonts w:ascii="GalanoGrotesque-SemiBold" w:eastAsia="Times New Roman" w:hAnsi="GalanoGrotesque-SemiBold" w:cs="Times New Roman"/>
                <w:color w:val="000000"/>
                <w:sz w:val="19"/>
                <w:szCs w:val="19"/>
                <w:lang w:val="es-MX" w:eastAsia="es-MX"/>
              </w:rPr>
              <w:t>Almacén de Materiales y Suministros</w:t>
            </w:r>
          </w:p>
        </w:tc>
        <w:tc>
          <w:tcPr>
            <w:tcW w:w="1116" w:type="dxa"/>
            <w:tcBorders>
              <w:top w:val="nil"/>
              <w:left w:val="nil"/>
              <w:bottom w:val="double" w:sz="6" w:space="0" w:color="auto"/>
              <w:right w:val="single" w:sz="4" w:space="0" w:color="auto"/>
            </w:tcBorders>
            <w:shd w:val="clear" w:color="auto" w:fill="auto"/>
            <w:noWrap/>
            <w:vAlign w:val="center"/>
            <w:hideMark/>
          </w:tcPr>
          <w:p w:rsidR="00FB780E" w:rsidRPr="0061734D" w:rsidRDefault="008456CD" w:rsidP="00BB7F9D">
            <w:pPr>
              <w:spacing w:line="240" w:lineRule="auto"/>
              <w:jc w:val="right"/>
              <w:rPr>
                <w:rFonts w:ascii="GalanoGrotesque-SemiBold" w:eastAsia="Times New Roman" w:hAnsi="GalanoGrotesque-SemiBold" w:cs="Times New Roman"/>
                <w:color w:val="000000"/>
                <w:sz w:val="19"/>
                <w:szCs w:val="19"/>
                <w:lang w:val="es-MX" w:eastAsia="es-MX"/>
              </w:rPr>
            </w:pPr>
            <w:r>
              <w:rPr>
                <w:rFonts w:ascii="GalanoGrotesque-SemiBold" w:eastAsia="Times New Roman" w:hAnsi="GalanoGrotesque-SemiBold" w:cs="Times New Roman"/>
                <w:color w:val="000000"/>
                <w:sz w:val="19"/>
                <w:szCs w:val="19"/>
                <w:lang w:val="es-MX" w:eastAsia="es-MX"/>
              </w:rPr>
              <w:t>227,892.75</w:t>
            </w:r>
          </w:p>
        </w:tc>
        <w:tc>
          <w:tcPr>
            <w:tcW w:w="1049" w:type="dxa"/>
            <w:tcBorders>
              <w:top w:val="nil"/>
              <w:left w:val="nil"/>
              <w:bottom w:val="double" w:sz="6" w:space="0" w:color="auto"/>
              <w:right w:val="single" w:sz="4" w:space="0" w:color="auto"/>
            </w:tcBorders>
            <w:shd w:val="clear" w:color="auto" w:fill="auto"/>
            <w:noWrap/>
            <w:vAlign w:val="center"/>
            <w:hideMark/>
          </w:tcPr>
          <w:p w:rsidR="00FB780E" w:rsidRPr="0061734D" w:rsidRDefault="00FB780E" w:rsidP="00FB780E">
            <w:pPr>
              <w:spacing w:line="240" w:lineRule="auto"/>
              <w:jc w:val="right"/>
              <w:rPr>
                <w:rFonts w:ascii="GalanoGrotesque-SemiBold" w:eastAsia="Times New Roman" w:hAnsi="GalanoGrotesque-SemiBold" w:cs="Times New Roman"/>
                <w:color w:val="000000"/>
                <w:sz w:val="19"/>
                <w:szCs w:val="19"/>
                <w:lang w:val="es-MX" w:eastAsia="es-MX"/>
              </w:rPr>
            </w:pPr>
          </w:p>
        </w:tc>
        <w:tc>
          <w:tcPr>
            <w:tcW w:w="1063" w:type="dxa"/>
            <w:tcBorders>
              <w:top w:val="nil"/>
              <w:left w:val="nil"/>
              <w:bottom w:val="double" w:sz="6" w:space="0" w:color="auto"/>
              <w:right w:val="single" w:sz="4" w:space="0" w:color="auto"/>
            </w:tcBorders>
            <w:shd w:val="clear" w:color="auto" w:fill="auto"/>
            <w:noWrap/>
            <w:vAlign w:val="center"/>
            <w:hideMark/>
          </w:tcPr>
          <w:p w:rsidR="00FB780E" w:rsidRPr="00D44A19" w:rsidRDefault="000F3AF5" w:rsidP="00602168">
            <w:pPr>
              <w:spacing w:line="240" w:lineRule="auto"/>
              <w:jc w:val="right"/>
              <w:rPr>
                <w:rFonts w:ascii="GalanoGrotesque-SemiBold" w:eastAsia="Times New Roman" w:hAnsi="GalanoGrotesque-SemiBold" w:cs="Times New Roman"/>
                <w:color w:val="000000"/>
                <w:sz w:val="19"/>
                <w:szCs w:val="19"/>
                <w:lang w:val="es-MX" w:eastAsia="es-MX"/>
              </w:rPr>
            </w:pPr>
            <w:r>
              <w:rPr>
                <w:rFonts w:ascii="GalanoGrotesque-SemiBold" w:eastAsia="Times New Roman" w:hAnsi="GalanoGrotesque-SemiBold" w:cs="Times New Roman"/>
                <w:color w:val="000000"/>
                <w:sz w:val="19"/>
                <w:szCs w:val="19"/>
                <w:lang w:val="es-MX" w:eastAsia="es-MX"/>
              </w:rPr>
              <w:t xml:space="preserve"> </w:t>
            </w:r>
            <w:r w:rsidR="008456CD">
              <w:rPr>
                <w:rFonts w:ascii="GalanoGrotesque-SemiBold" w:eastAsia="Times New Roman" w:hAnsi="GalanoGrotesque-SemiBold" w:cs="Times New Roman"/>
                <w:color w:val="000000"/>
                <w:sz w:val="19"/>
                <w:szCs w:val="19"/>
                <w:lang w:val="es-MX" w:eastAsia="es-MX"/>
              </w:rPr>
              <w:t>6.00</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FB780E" w:rsidRPr="00D44A19" w:rsidRDefault="008456CD" w:rsidP="00602168">
            <w:pPr>
              <w:spacing w:line="240" w:lineRule="auto"/>
              <w:rPr>
                <w:rFonts w:ascii="GalanoGrotesque-SemiBold" w:eastAsia="Times New Roman" w:hAnsi="GalanoGrotesque-SemiBold" w:cs="Times New Roman"/>
                <w:color w:val="000000"/>
                <w:sz w:val="19"/>
                <w:szCs w:val="19"/>
                <w:lang w:val="es-MX" w:eastAsia="es-MX"/>
              </w:rPr>
            </w:pPr>
            <w:r>
              <w:rPr>
                <w:rFonts w:ascii="GalanoGrotesque-SemiBold" w:eastAsia="Times New Roman" w:hAnsi="GalanoGrotesque-SemiBold" w:cs="Times New Roman"/>
                <w:color w:val="000000"/>
                <w:sz w:val="19"/>
                <w:szCs w:val="19"/>
                <w:lang w:val="es-MX" w:eastAsia="es-MX"/>
              </w:rPr>
              <w:t>227,886.75</w:t>
            </w:r>
          </w:p>
        </w:tc>
      </w:tr>
    </w:tbl>
    <w:p w:rsidR="00200BD5" w:rsidRDefault="00200BD5" w:rsidP="00200BD5">
      <w:pPr>
        <w:spacing w:line="240" w:lineRule="auto"/>
        <w:jc w:val="both"/>
        <w:rPr>
          <w:rFonts w:ascii="GalanoGrotesque-SemiBold" w:eastAsia="Times New Roman" w:hAnsi="GalanoGrotesque-SemiBold" w:cs="Times New Roman"/>
          <w:bCs/>
          <w:sz w:val="20"/>
          <w:szCs w:val="20"/>
          <w:lang w:val="es-MX" w:eastAsia="es-ES"/>
        </w:rPr>
      </w:pPr>
    </w:p>
    <w:p w:rsidR="00200BD5" w:rsidRDefault="00200BD5" w:rsidP="00200BD5">
      <w:pPr>
        <w:spacing w:line="240" w:lineRule="auto"/>
        <w:jc w:val="both"/>
        <w:rPr>
          <w:rFonts w:ascii="GalanoGrotesque-SemiBold" w:eastAsia="Times New Roman" w:hAnsi="GalanoGrotesque-SemiBold" w:cs="Times New Roman"/>
          <w:bCs/>
          <w:sz w:val="20"/>
          <w:szCs w:val="20"/>
          <w:lang w:val="es-MX" w:eastAsia="es-ES"/>
        </w:rPr>
      </w:pPr>
    </w:p>
    <w:p w:rsidR="005B3211" w:rsidRPr="00200BD5" w:rsidRDefault="00727843" w:rsidP="00200BD5">
      <w:pPr>
        <w:spacing w:line="240" w:lineRule="auto"/>
        <w:jc w:val="both"/>
        <w:rPr>
          <w:rFonts w:ascii="GalanoGrotesque-Regular" w:eastAsia="Times New Roman" w:hAnsi="GalanoGrotesque-Regular" w:cs="Times New Roman"/>
          <w:color w:val="000000"/>
          <w:sz w:val="20"/>
          <w:szCs w:val="20"/>
          <w:lang w:val="es-MX" w:eastAsia="es-MX"/>
        </w:rPr>
      </w:pPr>
      <w:r w:rsidRPr="00200BD5">
        <w:rPr>
          <w:rFonts w:ascii="GalanoGrotesque-SemiBold" w:eastAsia="Times New Roman" w:hAnsi="GalanoGrotesque-SemiBold" w:cs="Times New Roman"/>
          <w:bCs/>
          <w:sz w:val="20"/>
          <w:szCs w:val="20"/>
          <w:lang w:val="es-MX" w:eastAsia="es-ES"/>
        </w:rPr>
        <w:t xml:space="preserve">El </w:t>
      </w:r>
      <w:r w:rsidR="005B3211" w:rsidRPr="00200BD5">
        <w:rPr>
          <w:rFonts w:ascii="GalanoGrotesque-SemiBold" w:eastAsia="Times New Roman" w:hAnsi="GalanoGrotesque-SemiBold" w:cs="Times New Roman"/>
          <w:bCs/>
          <w:sz w:val="20"/>
          <w:szCs w:val="20"/>
          <w:lang w:val="es-MX" w:eastAsia="es-ES"/>
        </w:rPr>
        <w:t xml:space="preserve">Activo No Circulante </w:t>
      </w:r>
      <w:r w:rsidR="005B3211" w:rsidRPr="00200BD5">
        <w:rPr>
          <w:rFonts w:ascii="GalanoGrotesque-Regular" w:eastAsia="Times New Roman" w:hAnsi="GalanoGrotesque-Regular" w:cs="Times New Roman"/>
          <w:bCs/>
          <w:sz w:val="20"/>
          <w:szCs w:val="20"/>
          <w:lang w:val="es-MX" w:eastAsia="es-ES"/>
        </w:rPr>
        <w:t xml:space="preserve">por </w:t>
      </w:r>
      <w:r w:rsidR="005B3211" w:rsidRPr="00200BD5">
        <w:rPr>
          <w:rFonts w:ascii="GalanoGrotesque-SemiBold" w:eastAsia="Times New Roman" w:hAnsi="GalanoGrotesque-SemiBold" w:cs="Times New Roman"/>
          <w:bCs/>
          <w:sz w:val="20"/>
          <w:szCs w:val="20"/>
          <w:lang w:val="es-MX" w:eastAsia="es-ES"/>
        </w:rPr>
        <w:t xml:space="preserve">$ </w:t>
      </w:r>
      <w:r w:rsidR="00EC55F8">
        <w:rPr>
          <w:rFonts w:ascii="GalanoGrotesque-SemiBold" w:eastAsia="Times New Roman" w:hAnsi="GalanoGrotesque-SemiBold" w:cs="Times New Roman"/>
          <w:bCs/>
          <w:sz w:val="20"/>
          <w:szCs w:val="20"/>
          <w:lang w:val="es-MX" w:eastAsia="es-ES"/>
        </w:rPr>
        <w:t>5´218,496.22</w:t>
      </w:r>
      <w:r w:rsidR="005B3211" w:rsidRPr="00200BD5">
        <w:rPr>
          <w:rFonts w:ascii="GalanoGrotesque-Regular" w:eastAsia="Times New Roman" w:hAnsi="GalanoGrotesque-Regular" w:cs="Times New Roman"/>
          <w:bCs/>
          <w:sz w:val="20"/>
          <w:szCs w:val="20"/>
          <w:lang w:val="es-MX" w:eastAsia="es-ES"/>
        </w:rPr>
        <w:t xml:space="preserve">, </w:t>
      </w:r>
      <w:r w:rsidRPr="00200BD5">
        <w:rPr>
          <w:rFonts w:ascii="GalanoGrotesque-Regular" w:eastAsia="Times New Roman" w:hAnsi="GalanoGrotesque-Regular" w:cs="Times New Roman"/>
          <w:bCs/>
          <w:sz w:val="20"/>
          <w:szCs w:val="20"/>
          <w:lang w:val="es-MX" w:eastAsia="es-ES"/>
        </w:rPr>
        <w:t xml:space="preserve">se integra por los </w:t>
      </w:r>
      <w:r w:rsidR="005B3211" w:rsidRPr="00200BD5">
        <w:rPr>
          <w:rFonts w:ascii="GalanoGrotesque-SemiBold" w:eastAsia="Times New Roman" w:hAnsi="GalanoGrotesque-SemiBold" w:cs="Times New Roman"/>
          <w:bCs/>
          <w:sz w:val="20"/>
          <w:szCs w:val="20"/>
          <w:lang w:val="es-MX" w:eastAsia="es-ES"/>
        </w:rPr>
        <w:t>Deudores Diversos a Largo Plazo</w:t>
      </w:r>
      <w:r w:rsidR="000B274B">
        <w:rPr>
          <w:rFonts w:ascii="GalanoGrotesque-Regular" w:eastAsia="Times New Roman" w:hAnsi="GalanoGrotesque-Regular" w:cs="Times New Roman"/>
          <w:bCs/>
          <w:sz w:val="20"/>
          <w:szCs w:val="20"/>
          <w:lang w:val="es-MX" w:eastAsia="es-ES"/>
        </w:rPr>
        <w:t xml:space="preserve"> por la</w:t>
      </w:r>
      <w:r w:rsidRPr="00200BD5">
        <w:rPr>
          <w:rFonts w:ascii="GalanoGrotesque-Regular" w:eastAsia="Times New Roman" w:hAnsi="GalanoGrotesque-Regular" w:cs="Times New Roman"/>
          <w:bCs/>
          <w:sz w:val="20"/>
          <w:szCs w:val="20"/>
          <w:lang w:val="es-MX" w:eastAsia="es-ES"/>
        </w:rPr>
        <w:t xml:space="preserve"> cantidad de</w:t>
      </w:r>
      <w:r w:rsidR="005B3211" w:rsidRPr="00200BD5">
        <w:rPr>
          <w:rFonts w:ascii="GalanoGrotesque-Regular" w:eastAsia="Times New Roman" w:hAnsi="GalanoGrotesque-Regular" w:cs="Times New Roman"/>
          <w:bCs/>
          <w:sz w:val="20"/>
          <w:szCs w:val="20"/>
          <w:lang w:val="es-MX" w:eastAsia="es-ES"/>
        </w:rPr>
        <w:t xml:space="preserve"> </w:t>
      </w:r>
      <w:r w:rsidR="00502839" w:rsidRPr="00200BD5">
        <w:rPr>
          <w:rFonts w:ascii="GalanoGrotesque-SemiBold" w:eastAsia="Times New Roman" w:hAnsi="GalanoGrotesque-SemiBold" w:cs="Times New Roman"/>
          <w:bCs/>
          <w:sz w:val="20"/>
          <w:szCs w:val="20"/>
          <w:lang w:val="es-MX" w:eastAsia="es-ES"/>
        </w:rPr>
        <w:t>$139,764.48</w:t>
      </w:r>
      <w:r w:rsidRPr="00200BD5">
        <w:rPr>
          <w:rFonts w:ascii="GalanoGrotesque-SemiBold" w:eastAsia="Times New Roman" w:hAnsi="GalanoGrotesque-SemiBold" w:cs="Times New Roman"/>
          <w:bCs/>
          <w:sz w:val="20"/>
          <w:szCs w:val="20"/>
          <w:lang w:val="es-MX" w:eastAsia="es-ES"/>
        </w:rPr>
        <w:t>,</w:t>
      </w:r>
      <w:r w:rsidRPr="00200BD5">
        <w:rPr>
          <w:rFonts w:ascii="GalanoGrotesque-Regular" w:eastAsia="Times New Roman" w:hAnsi="GalanoGrotesque-Regular" w:cs="Times New Roman"/>
          <w:bCs/>
          <w:sz w:val="20"/>
          <w:szCs w:val="20"/>
          <w:lang w:val="es-MX" w:eastAsia="es-ES"/>
        </w:rPr>
        <w:t xml:space="preserve"> correspondientes a</w:t>
      </w:r>
      <w:r w:rsidR="005B3211" w:rsidRPr="00200BD5">
        <w:rPr>
          <w:rFonts w:ascii="GalanoGrotesque-Regular" w:eastAsia="Times New Roman" w:hAnsi="GalanoGrotesque-Regular" w:cs="Times New Roman"/>
          <w:bCs/>
          <w:sz w:val="20"/>
          <w:szCs w:val="20"/>
          <w:lang w:val="es-MX" w:eastAsia="es-ES"/>
        </w:rPr>
        <w:t xml:space="preserve">l adeudo que tiene la SFA con el IPLAEM para el pago del </w:t>
      </w:r>
      <w:r w:rsidR="005B3211" w:rsidRPr="00200BD5">
        <w:rPr>
          <w:rFonts w:ascii="GalanoGrotesque-Regular" w:eastAsia="Times New Roman" w:hAnsi="GalanoGrotesque-Regular" w:cs="Times New Roman"/>
          <w:color w:val="000000"/>
          <w:sz w:val="20"/>
          <w:szCs w:val="20"/>
          <w:lang w:val="es-MX" w:eastAsia="es-MX"/>
        </w:rPr>
        <w:t>Contrato Multianual N° CADPE-EM-AD-002/2018-1 de fecha 21 de Abril del 2018, por concepto de Arrendamiento de Vehículos</w:t>
      </w:r>
      <w:r w:rsidRPr="00200BD5">
        <w:rPr>
          <w:rFonts w:ascii="GalanoGrotesque-Regular" w:eastAsia="Times New Roman" w:hAnsi="GalanoGrotesque-Regular" w:cs="Times New Roman"/>
          <w:color w:val="000000"/>
          <w:sz w:val="20"/>
          <w:szCs w:val="20"/>
          <w:lang w:val="es-MX" w:eastAsia="es-MX"/>
        </w:rPr>
        <w:t>, según el siguiente detalle:</w:t>
      </w:r>
    </w:p>
    <w:p w:rsidR="002224C6" w:rsidRDefault="00997E30" w:rsidP="00984313">
      <w:pPr>
        <w:pStyle w:val="Prrafodelista"/>
        <w:spacing w:line="240" w:lineRule="auto"/>
        <w:ind w:left="1353"/>
        <w:jc w:val="both"/>
        <w:rPr>
          <w:rFonts w:ascii="GalanoGrotesque-Regular" w:eastAsia="Times New Roman" w:hAnsi="GalanoGrotesque-Regular" w:cs="Times New Roman"/>
          <w:bCs/>
          <w:sz w:val="20"/>
          <w:szCs w:val="20"/>
          <w:lang w:val="es-MX" w:eastAsia="es-ES"/>
        </w:rPr>
      </w:pPr>
      <w:r>
        <w:rPr>
          <w:rFonts w:ascii="GalanoGrotesque-Regular" w:eastAsia="Times New Roman" w:hAnsi="GalanoGrotesque-Regular" w:cs="Times New Roman"/>
          <w:bCs/>
          <w:sz w:val="20"/>
          <w:szCs w:val="20"/>
          <w:lang w:val="es-MX" w:eastAsia="es-ES"/>
        </w:rPr>
        <w:t xml:space="preserve"> </w:t>
      </w:r>
    </w:p>
    <w:p w:rsidR="00DD0193" w:rsidRDefault="00DD0193" w:rsidP="00984313">
      <w:pPr>
        <w:pStyle w:val="Prrafodelista"/>
        <w:spacing w:line="240" w:lineRule="auto"/>
        <w:ind w:left="1353"/>
        <w:jc w:val="both"/>
        <w:rPr>
          <w:rFonts w:ascii="GalanoGrotesque-Regular" w:eastAsia="Times New Roman" w:hAnsi="GalanoGrotesque-Regular" w:cs="Times New Roman"/>
          <w:bCs/>
          <w:sz w:val="20"/>
          <w:szCs w:val="20"/>
          <w:lang w:val="es-MX" w:eastAsia="es-ES"/>
        </w:rPr>
      </w:pPr>
    </w:p>
    <w:p w:rsidR="008D0E18" w:rsidRPr="002224C6" w:rsidRDefault="008D0E18" w:rsidP="00984313">
      <w:pPr>
        <w:pStyle w:val="Prrafodelista"/>
        <w:spacing w:line="240" w:lineRule="auto"/>
        <w:ind w:left="1353"/>
        <w:jc w:val="both"/>
        <w:rPr>
          <w:rFonts w:ascii="GalanoGrotesque-Regular" w:eastAsia="Times New Roman" w:hAnsi="GalanoGrotesque-Regular" w:cs="Times New Roman"/>
          <w:bCs/>
          <w:sz w:val="20"/>
          <w:szCs w:val="20"/>
          <w:lang w:val="es-MX" w:eastAsia="es-ES"/>
        </w:rPr>
      </w:pPr>
    </w:p>
    <w:tbl>
      <w:tblPr>
        <w:tblW w:w="6947" w:type="dxa"/>
        <w:tblInd w:w="1695" w:type="dxa"/>
        <w:tblCellMar>
          <w:left w:w="70" w:type="dxa"/>
          <w:right w:w="70" w:type="dxa"/>
        </w:tblCellMar>
        <w:tblLook w:val="04A0" w:firstRow="1" w:lastRow="0" w:firstColumn="1" w:lastColumn="0" w:noHBand="0" w:noVBand="1"/>
      </w:tblPr>
      <w:tblGrid>
        <w:gridCol w:w="5671"/>
        <w:gridCol w:w="1276"/>
      </w:tblGrid>
      <w:tr w:rsidR="002D574E" w:rsidRPr="002D574E" w:rsidTr="002D574E">
        <w:trPr>
          <w:trHeight w:val="142"/>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4E" w:rsidRPr="002D574E" w:rsidRDefault="002D574E" w:rsidP="002D574E">
            <w:pPr>
              <w:spacing w:line="240" w:lineRule="auto"/>
              <w:rPr>
                <w:rFonts w:ascii="GalanoGrotesque-Regular" w:eastAsia="Times New Roman" w:hAnsi="GalanoGrotesque-Regular" w:cs="Times New Roman"/>
                <w:color w:val="000000"/>
                <w:sz w:val="20"/>
                <w:szCs w:val="20"/>
                <w:lang w:val="es-MX" w:eastAsia="es-MX"/>
              </w:rPr>
            </w:pPr>
            <w:r w:rsidRPr="002D574E">
              <w:rPr>
                <w:rFonts w:ascii="GalanoGrotesque-Regular" w:eastAsia="Times New Roman" w:hAnsi="GalanoGrotesque-Regular" w:cs="Times New Roman"/>
                <w:color w:val="000000"/>
                <w:sz w:val="20"/>
                <w:szCs w:val="20"/>
                <w:lang w:val="es-MX" w:eastAsia="es-MX"/>
              </w:rPr>
              <w:t>S</w:t>
            </w:r>
            <w:r w:rsidR="00502839">
              <w:rPr>
                <w:rFonts w:ascii="GalanoGrotesque-Regular" w:eastAsia="Times New Roman" w:hAnsi="GalanoGrotesque-Regular" w:cs="Times New Roman"/>
                <w:color w:val="000000"/>
                <w:sz w:val="20"/>
                <w:szCs w:val="20"/>
                <w:lang w:val="es-MX" w:eastAsia="es-MX"/>
              </w:rPr>
              <w:t>aldo al 31 de Diciembre del 2019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4E" w:rsidRPr="002D574E" w:rsidRDefault="00502839" w:rsidP="002D574E">
            <w:pPr>
              <w:spacing w:line="240" w:lineRule="auto"/>
              <w:jc w:val="right"/>
              <w:rPr>
                <w:rFonts w:ascii="GalanoGrotesque-Regular" w:eastAsia="Times New Roman" w:hAnsi="GalanoGrotesque-Regular" w:cs="Times New Roman"/>
                <w:color w:val="000000"/>
                <w:sz w:val="20"/>
                <w:szCs w:val="20"/>
                <w:lang w:val="es-MX" w:eastAsia="es-MX"/>
              </w:rPr>
            </w:pPr>
            <w:r>
              <w:rPr>
                <w:rFonts w:ascii="GalanoGrotesque-Regular" w:eastAsia="Times New Roman" w:hAnsi="GalanoGrotesque-Regular" w:cs="Times New Roman"/>
                <w:color w:val="000000"/>
                <w:sz w:val="20"/>
                <w:szCs w:val="20"/>
                <w:lang w:val="es-MX" w:eastAsia="es-MX"/>
              </w:rPr>
              <w:t>559,058.16</w:t>
            </w:r>
          </w:p>
        </w:tc>
      </w:tr>
      <w:tr w:rsidR="002D574E" w:rsidRPr="002D574E" w:rsidTr="002D574E">
        <w:trPr>
          <w:trHeight w:val="104"/>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2D574E" w:rsidRPr="002D574E" w:rsidRDefault="002D574E" w:rsidP="002D574E">
            <w:pPr>
              <w:spacing w:line="240" w:lineRule="auto"/>
              <w:rPr>
                <w:rFonts w:ascii="GalanoGrotesque-Regular" w:eastAsia="Times New Roman" w:hAnsi="GalanoGrotesque-Regular" w:cs="Times New Roman"/>
                <w:color w:val="000000"/>
                <w:sz w:val="20"/>
                <w:szCs w:val="20"/>
                <w:lang w:val="es-MX" w:eastAsia="es-MX"/>
              </w:rPr>
            </w:pPr>
            <w:r w:rsidRPr="002D574E">
              <w:rPr>
                <w:rFonts w:ascii="GalanoGrotesque-Regular" w:eastAsia="Times New Roman" w:hAnsi="GalanoGrotesque-Regular" w:cs="Times New Roman"/>
                <w:color w:val="000000"/>
                <w:sz w:val="20"/>
                <w:szCs w:val="20"/>
                <w:lang w:val="es-MX" w:eastAsia="es-MX"/>
              </w:rPr>
              <w:t>Disminu</w:t>
            </w:r>
            <w:r w:rsidR="00502839">
              <w:rPr>
                <w:rFonts w:ascii="GalanoGrotesque-Regular" w:eastAsia="Times New Roman" w:hAnsi="GalanoGrotesque-Regular" w:cs="Times New Roman"/>
                <w:color w:val="000000"/>
                <w:sz w:val="20"/>
                <w:szCs w:val="20"/>
                <w:lang w:val="es-MX" w:eastAsia="es-MX"/>
              </w:rPr>
              <w:t>ción del Ejercicio 2020</w:t>
            </w:r>
            <w:r w:rsidR="003D170D">
              <w:rPr>
                <w:rFonts w:ascii="GalanoGrotesque-Regular" w:eastAsia="Times New Roman" w:hAnsi="GalanoGrotesque-Regular" w:cs="Times New Roman"/>
                <w:color w:val="000000"/>
                <w:sz w:val="20"/>
                <w:szCs w:val="20"/>
                <w:lang w:val="es-MX" w:eastAsia="es-MX"/>
              </w:rPr>
              <w:t xml:space="preserve"> para pas</w:t>
            </w:r>
            <w:r w:rsidRPr="002D574E">
              <w:rPr>
                <w:rFonts w:ascii="GalanoGrotesque-Regular" w:eastAsia="Times New Roman" w:hAnsi="GalanoGrotesque-Regular" w:cs="Times New Roman"/>
                <w:color w:val="000000"/>
                <w:sz w:val="20"/>
                <w:szCs w:val="20"/>
                <w:lang w:val="es-MX" w:eastAsia="es-MX"/>
              </w:rPr>
              <w:t>ar a Corto Plazo</w:t>
            </w:r>
          </w:p>
        </w:tc>
        <w:tc>
          <w:tcPr>
            <w:tcW w:w="1276" w:type="dxa"/>
            <w:tcBorders>
              <w:top w:val="nil"/>
              <w:left w:val="nil"/>
              <w:bottom w:val="single" w:sz="4" w:space="0" w:color="auto"/>
              <w:right w:val="single" w:sz="4" w:space="0" w:color="auto"/>
            </w:tcBorders>
            <w:shd w:val="clear" w:color="auto" w:fill="auto"/>
            <w:noWrap/>
            <w:vAlign w:val="center"/>
            <w:hideMark/>
          </w:tcPr>
          <w:p w:rsidR="002D574E" w:rsidRPr="002D574E" w:rsidRDefault="002D574E" w:rsidP="002D574E">
            <w:pPr>
              <w:spacing w:line="240" w:lineRule="auto"/>
              <w:jc w:val="right"/>
              <w:rPr>
                <w:rFonts w:ascii="GalanoGrotesque-Regular" w:eastAsia="Times New Roman" w:hAnsi="GalanoGrotesque-Regular" w:cs="Times New Roman"/>
                <w:color w:val="000000"/>
                <w:sz w:val="20"/>
                <w:szCs w:val="20"/>
                <w:lang w:val="es-MX" w:eastAsia="es-MX"/>
              </w:rPr>
            </w:pPr>
            <w:r w:rsidRPr="002D574E">
              <w:rPr>
                <w:rFonts w:ascii="GalanoGrotesque-Regular" w:eastAsia="Times New Roman" w:hAnsi="GalanoGrotesque-Regular" w:cs="Times New Roman"/>
                <w:color w:val="000000"/>
                <w:sz w:val="20"/>
                <w:szCs w:val="20"/>
                <w:lang w:val="es-MX" w:eastAsia="es-MX"/>
              </w:rPr>
              <w:t>(419,293.68)</w:t>
            </w:r>
          </w:p>
        </w:tc>
      </w:tr>
      <w:tr w:rsidR="002D574E" w:rsidRPr="002D574E" w:rsidTr="002D574E">
        <w:trPr>
          <w:trHeight w:val="66"/>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2D574E" w:rsidRPr="002D574E" w:rsidRDefault="002D574E" w:rsidP="002D574E">
            <w:pPr>
              <w:spacing w:line="240" w:lineRule="auto"/>
              <w:rPr>
                <w:rFonts w:ascii="GalanoGrotesque-SemiBold" w:eastAsia="Times New Roman" w:hAnsi="GalanoGrotesque-SemiBold" w:cs="Times New Roman"/>
                <w:color w:val="000000"/>
                <w:sz w:val="20"/>
                <w:szCs w:val="20"/>
                <w:lang w:val="es-MX" w:eastAsia="es-MX"/>
              </w:rPr>
            </w:pPr>
            <w:r w:rsidRPr="002D574E">
              <w:rPr>
                <w:rFonts w:ascii="GalanoGrotesque-SemiBold" w:eastAsia="Times New Roman" w:hAnsi="GalanoGrotesque-SemiBold" w:cs="Times New Roman"/>
                <w:color w:val="000000"/>
                <w:sz w:val="20"/>
                <w:szCs w:val="20"/>
                <w:lang w:val="es-MX" w:eastAsia="es-MX"/>
              </w:rPr>
              <w:t>Total de Deudores Diversos a Largo Plazo</w:t>
            </w:r>
          </w:p>
        </w:tc>
        <w:tc>
          <w:tcPr>
            <w:tcW w:w="1276" w:type="dxa"/>
            <w:tcBorders>
              <w:top w:val="nil"/>
              <w:left w:val="nil"/>
              <w:bottom w:val="double" w:sz="6" w:space="0" w:color="auto"/>
              <w:right w:val="single" w:sz="4" w:space="0" w:color="auto"/>
            </w:tcBorders>
            <w:shd w:val="clear" w:color="auto" w:fill="auto"/>
            <w:noWrap/>
            <w:vAlign w:val="center"/>
            <w:hideMark/>
          </w:tcPr>
          <w:p w:rsidR="002D574E" w:rsidRPr="002D574E" w:rsidRDefault="00502839" w:rsidP="002D574E">
            <w:pPr>
              <w:spacing w:line="240" w:lineRule="auto"/>
              <w:jc w:val="right"/>
              <w:rPr>
                <w:rFonts w:ascii="GalanoGrotesque-SemiBold" w:eastAsia="Times New Roman" w:hAnsi="GalanoGrotesque-SemiBold" w:cs="Times New Roman"/>
                <w:color w:val="000000"/>
                <w:sz w:val="20"/>
                <w:szCs w:val="20"/>
                <w:lang w:val="es-MX" w:eastAsia="es-MX"/>
              </w:rPr>
            </w:pPr>
            <w:r>
              <w:rPr>
                <w:rFonts w:ascii="GalanoGrotesque-SemiBold" w:eastAsia="Times New Roman" w:hAnsi="GalanoGrotesque-SemiBold" w:cs="Times New Roman"/>
                <w:color w:val="000000"/>
                <w:sz w:val="20"/>
                <w:szCs w:val="20"/>
                <w:lang w:val="es-MX" w:eastAsia="es-MX"/>
              </w:rPr>
              <w:t>139,764.48</w:t>
            </w:r>
          </w:p>
        </w:tc>
      </w:tr>
    </w:tbl>
    <w:p w:rsidR="002D574E" w:rsidRDefault="002D574E" w:rsidP="00597ACD">
      <w:pPr>
        <w:spacing w:line="240" w:lineRule="auto"/>
        <w:jc w:val="both"/>
        <w:rPr>
          <w:rFonts w:ascii="GalanoGrotesque-Regular" w:eastAsia="Times New Roman" w:hAnsi="GalanoGrotesque-Regular" w:cs="Times New Roman"/>
          <w:bCs/>
          <w:sz w:val="20"/>
          <w:szCs w:val="20"/>
          <w:lang w:val="es-MX" w:eastAsia="es-ES"/>
        </w:rPr>
      </w:pPr>
    </w:p>
    <w:p w:rsidR="00DD0193" w:rsidRDefault="00DD0193" w:rsidP="00597ACD">
      <w:pPr>
        <w:spacing w:line="240" w:lineRule="auto"/>
        <w:jc w:val="both"/>
        <w:rPr>
          <w:rFonts w:ascii="GalanoGrotesque-Regular" w:eastAsia="Times New Roman" w:hAnsi="GalanoGrotesque-Regular" w:cs="Times New Roman"/>
          <w:bCs/>
          <w:sz w:val="20"/>
          <w:szCs w:val="20"/>
          <w:lang w:val="es-MX" w:eastAsia="es-ES"/>
        </w:rPr>
      </w:pPr>
    </w:p>
    <w:p w:rsidR="00DD0193" w:rsidRDefault="00DD0193" w:rsidP="00597ACD">
      <w:pPr>
        <w:spacing w:line="240" w:lineRule="auto"/>
        <w:jc w:val="both"/>
        <w:rPr>
          <w:rFonts w:ascii="GalanoGrotesque-Regular" w:eastAsia="Times New Roman" w:hAnsi="GalanoGrotesque-Regular" w:cs="Times New Roman"/>
          <w:bCs/>
          <w:sz w:val="20"/>
          <w:szCs w:val="20"/>
          <w:lang w:val="es-MX" w:eastAsia="es-ES"/>
        </w:rPr>
      </w:pPr>
    </w:p>
    <w:p w:rsidR="00DD0193" w:rsidRDefault="00DD0193" w:rsidP="00597ACD">
      <w:pPr>
        <w:spacing w:line="240" w:lineRule="auto"/>
        <w:jc w:val="both"/>
        <w:rPr>
          <w:rFonts w:ascii="GalanoGrotesque-Regular" w:eastAsia="Times New Roman" w:hAnsi="GalanoGrotesque-Regular" w:cs="Times New Roman"/>
          <w:bCs/>
          <w:sz w:val="20"/>
          <w:szCs w:val="20"/>
          <w:lang w:val="es-MX" w:eastAsia="es-ES"/>
        </w:rPr>
      </w:pPr>
    </w:p>
    <w:p w:rsidR="00DD0193" w:rsidRDefault="00DD0193" w:rsidP="00597ACD">
      <w:pPr>
        <w:spacing w:line="240" w:lineRule="auto"/>
        <w:jc w:val="both"/>
        <w:rPr>
          <w:rFonts w:ascii="GalanoGrotesque-Regular" w:eastAsia="Times New Roman" w:hAnsi="GalanoGrotesque-Regular" w:cs="Times New Roman"/>
          <w:bCs/>
          <w:sz w:val="20"/>
          <w:szCs w:val="20"/>
          <w:lang w:val="es-MX" w:eastAsia="es-ES"/>
        </w:rPr>
      </w:pPr>
    </w:p>
    <w:p w:rsidR="00DD0193" w:rsidRDefault="00DD0193" w:rsidP="00597ACD">
      <w:pPr>
        <w:spacing w:line="240" w:lineRule="auto"/>
        <w:jc w:val="both"/>
        <w:rPr>
          <w:rFonts w:ascii="GalanoGrotesque-Regular" w:eastAsia="Times New Roman" w:hAnsi="GalanoGrotesque-Regular" w:cs="Times New Roman"/>
          <w:bCs/>
          <w:sz w:val="20"/>
          <w:szCs w:val="20"/>
          <w:lang w:val="es-MX" w:eastAsia="es-ES"/>
        </w:rPr>
      </w:pPr>
    </w:p>
    <w:p w:rsidR="00FD1C36" w:rsidRDefault="00FD1C36" w:rsidP="00597ACD">
      <w:pPr>
        <w:spacing w:line="240" w:lineRule="auto"/>
        <w:jc w:val="both"/>
        <w:rPr>
          <w:rFonts w:ascii="GalanoGrotesque-Regular" w:eastAsia="Times New Roman" w:hAnsi="GalanoGrotesque-Regular" w:cs="Times New Roman"/>
          <w:bCs/>
          <w:sz w:val="20"/>
          <w:szCs w:val="20"/>
          <w:lang w:val="es-MX" w:eastAsia="es-ES"/>
        </w:rPr>
      </w:pPr>
    </w:p>
    <w:p w:rsidR="002D574E" w:rsidRPr="009F37FF" w:rsidRDefault="00727843" w:rsidP="009237DA">
      <w:pPr>
        <w:pStyle w:val="Prrafodelista"/>
        <w:numPr>
          <w:ilvl w:val="0"/>
          <w:numId w:val="42"/>
        </w:numPr>
        <w:spacing w:line="240" w:lineRule="auto"/>
        <w:jc w:val="both"/>
        <w:rPr>
          <w:rFonts w:ascii="GalanoGrotesque-Regular" w:eastAsia="Times New Roman" w:hAnsi="GalanoGrotesque-Regular" w:cs="Times New Roman"/>
          <w:bCs/>
          <w:sz w:val="20"/>
          <w:szCs w:val="20"/>
          <w:lang w:val="es-MX" w:eastAsia="es-ES"/>
        </w:rPr>
      </w:pPr>
      <w:r w:rsidRPr="009F37FF">
        <w:rPr>
          <w:rFonts w:ascii="GalanoGrotesque-SemiBold" w:eastAsia="Times New Roman" w:hAnsi="GalanoGrotesque-SemiBold" w:cs="Times New Roman"/>
          <w:bCs/>
          <w:sz w:val="20"/>
          <w:szCs w:val="20"/>
          <w:lang w:val="es-MX" w:eastAsia="es-ES"/>
        </w:rPr>
        <w:t xml:space="preserve">Los Bienes Muebles y Activos Intangibles </w:t>
      </w:r>
      <w:r w:rsidRPr="009F37FF">
        <w:rPr>
          <w:rFonts w:ascii="GalanoGrotesque-Regular" w:eastAsia="Times New Roman" w:hAnsi="GalanoGrotesque-Regular" w:cs="Times New Roman"/>
          <w:bCs/>
          <w:sz w:val="20"/>
          <w:szCs w:val="20"/>
          <w:lang w:val="es-MX" w:eastAsia="es-ES"/>
        </w:rPr>
        <w:t xml:space="preserve">por </w:t>
      </w:r>
      <w:r w:rsidRPr="009F37FF">
        <w:rPr>
          <w:rFonts w:ascii="GalanoGrotesque-SemiBold" w:eastAsia="Times New Roman" w:hAnsi="GalanoGrotesque-SemiBold" w:cs="Times New Roman"/>
          <w:bCs/>
          <w:sz w:val="20"/>
          <w:szCs w:val="20"/>
          <w:lang w:val="es-MX" w:eastAsia="es-ES"/>
        </w:rPr>
        <w:t xml:space="preserve">$ </w:t>
      </w:r>
      <w:r w:rsidR="00EC55F8">
        <w:rPr>
          <w:rFonts w:ascii="GalanoGrotesque-SemiBold" w:eastAsia="Times New Roman" w:hAnsi="GalanoGrotesque-SemiBold" w:cs="Times New Roman"/>
          <w:bCs/>
          <w:color w:val="000000"/>
          <w:sz w:val="20"/>
          <w:szCs w:val="20"/>
          <w:lang w:val="es-MX" w:eastAsia="es-MX"/>
        </w:rPr>
        <w:t>7´608,270.34</w:t>
      </w:r>
      <w:r w:rsidRPr="009F37FF">
        <w:rPr>
          <w:rFonts w:ascii="GalanoGrotesque-Regular" w:eastAsia="Times New Roman" w:hAnsi="GalanoGrotesque-Regular" w:cs="Times New Roman"/>
          <w:bCs/>
          <w:sz w:val="20"/>
          <w:szCs w:val="20"/>
          <w:lang w:val="es-MX" w:eastAsia="es-ES"/>
        </w:rPr>
        <w:t xml:space="preserve">, se integra </w:t>
      </w:r>
      <w:r w:rsidR="009262CA" w:rsidRPr="009F37FF">
        <w:rPr>
          <w:rFonts w:ascii="GalanoGrotesque-Regular" w:eastAsia="Times New Roman" w:hAnsi="GalanoGrotesque-Regular" w:cs="Times New Roman"/>
          <w:bCs/>
          <w:sz w:val="20"/>
          <w:szCs w:val="20"/>
          <w:lang w:val="es-MX" w:eastAsia="es-ES"/>
        </w:rPr>
        <w:t>según la siguiente información:</w:t>
      </w:r>
      <w:r w:rsidR="00FE4F43">
        <w:rPr>
          <w:rFonts w:ascii="GalanoGrotesque-Regular" w:eastAsia="Times New Roman" w:hAnsi="GalanoGrotesque-Regular" w:cs="Times New Roman"/>
          <w:bCs/>
          <w:sz w:val="20"/>
          <w:szCs w:val="20"/>
          <w:lang w:val="es-MX" w:eastAsia="es-ES"/>
        </w:rPr>
        <w:t xml:space="preserve">  </w:t>
      </w:r>
    </w:p>
    <w:p w:rsidR="00C35B62" w:rsidRDefault="00C35B62" w:rsidP="00C35B62">
      <w:pPr>
        <w:spacing w:line="240" w:lineRule="auto"/>
        <w:jc w:val="both"/>
        <w:rPr>
          <w:rFonts w:ascii="GalanoGrotesque-Regular" w:eastAsia="Times New Roman" w:hAnsi="GalanoGrotesque-Regular" w:cs="Times New Roman"/>
          <w:bCs/>
          <w:sz w:val="20"/>
          <w:szCs w:val="20"/>
          <w:lang w:val="es-MX" w:eastAsia="es-ES"/>
        </w:rPr>
      </w:pPr>
    </w:p>
    <w:tbl>
      <w:tblPr>
        <w:tblW w:w="9497" w:type="dxa"/>
        <w:tblInd w:w="137" w:type="dxa"/>
        <w:tblLayout w:type="fixed"/>
        <w:tblCellMar>
          <w:left w:w="70" w:type="dxa"/>
          <w:right w:w="70" w:type="dxa"/>
        </w:tblCellMar>
        <w:tblLook w:val="04A0" w:firstRow="1" w:lastRow="0" w:firstColumn="1" w:lastColumn="0" w:noHBand="0" w:noVBand="1"/>
      </w:tblPr>
      <w:tblGrid>
        <w:gridCol w:w="709"/>
        <w:gridCol w:w="1701"/>
        <w:gridCol w:w="709"/>
        <w:gridCol w:w="1134"/>
        <w:gridCol w:w="708"/>
        <w:gridCol w:w="1134"/>
        <w:gridCol w:w="567"/>
        <w:gridCol w:w="1134"/>
        <w:gridCol w:w="567"/>
        <w:gridCol w:w="1134"/>
      </w:tblGrid>
      <w:tr w:rsidR="009262CA" w:rsidRPr="009262CA" w:rsidTr="00A112A2">
        <w:trPr>
          <w:trHeight w:val="375"/>
        </w:trPr>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9262CA" w:rsidRPr="009262CA" w:rsidRDefault="009262CA" w:rsidP="009262CA">
            <w:pPr>
              <w:spacing w:line="240" w:lineRule="auto"/>
              <w:rPr>
                <w:rFonts w:ascii="GalanoGrotesque-Regular" w:eastAsia="Times New Roman" w:hAnsi="GalanoGrotesque-Regular" w:cs="Times New Roman"/>
                <w:color w:val="000000"/>
                <w:sz w:val="20"/>
                <w:szCs w:val="20"/>
                <w:lang w:val="es-MX" w:eastAsia="es-MX"/>
              </w:rPr>
            </w:pPr>
            <w:r w:rsidRPr="009262CA">
              <w:rPr>
                <w:rFonts w:ascii="Calibri" w:eastAsia="Times New Roman" w:hAnsi="Calibri" w:cs="Calibri"/>
                <w:color w:val="000000"/>
                <w:sz w:val="20"/>
                <w:szCs w:val="20"/>
                <w:lang w:val="es-MX" w:eastAsia="es-MX"/>
              </w:rPr>
              <w:t> </w:t>
            </w:r>
          </w:p>
        </w:tc>
        <w:tc>
          <w:tcPr>
            <w:tcW w:w="1701" w:type="dxa"/>
            <w:tcBorders>
              <w:top w:val="single" w:sz="4" w:space="0" w:color="auto"/>
              <w:left w:val="nil"/>
              <w:bottom w:val="nil"/>
              <w:right w:val="single" w:sz="4" w:space="0" w:color="auto"/>
            </w:tcBorders>
            <w:shd w:val="clear" w:color="auto" w:fill="auto"/>
            <w:noWrap/>
            <w:vAlign w:val="bottom"/>
            <w:hideMark/>
          </w:tcPr>
          <w:p w:rsidR="009262CA" w:rsidRPr="009262CA" w:rsidRDefault="009262CA" w:rsidP="009262CA">
            <w:pPr>
              <w:spacing w:line="240" w:lineRule="auto"/>
              <w:rPr>
                <w:rFonts w:ascii="GalanoGrotesque-Regular" w:eastAsia="Times New Roman" w:hAnsi="GalanoGrotesque-Regular" w:cs="Times New Roman"/>
                <w:color w:val="000000"/>
                <w:sz w:val="20"/>
                <w:szCs w:val="20"/>
                <w:lang w:val="es-MX" w:eastAsia="es-MX"/>
              </w:rPr>
            </w:pPr>
            <w:r w:rsidRPr="009262CA">
              <w:rPr>
                <w:rFonts w:ascii="Calibri" w:eastAsia="Times New Roman" w:hAnsi="Calibri" w:cs="Calibri"/>
                <w:color w:val="000000"/>
                <w:sz w:val="20"/>
                <w:szCs w:val="20"/>
                <w:lang w:val="es-MX" w:eastAsia="es-MX"/>
              </w:rPr>
              <w:t>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 xml:space="preserve">Valor Histórico Recibido </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Altas</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Bajas autorizadas</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Saldo Actual</w:t>
            </w:r>
          </w:p>
        </w:tc>
      </w:tr>
      <w:tr w:rsidR="009262CA" w:rsidRPr="009262CA" w:rsidTr="00A112A2">
        <w:trPr>
          <w:trHeight w:val="540"/>
        </w:trPr>
        <w:tc>
          <w:tcPr>
            <w:tcW w:w="709" w:type="dxa"/>
            <w:tcBorders>
              <w:top w:val="nil"/>
              <w:left w:val="single" w:sz="4" w:space="0" w:color="auto"/>
              <w:bottom w:val="single" w:sz="4" w:space="0" w:color="auto"/>
              <w:right w:val="single" w:sz="4" w:space="0" w:color="auto"/>
            </w:tcBorders>
            <w:shd w:val="clear" w:color="auto" w:fill="auto"/>
            <w:noWrap/>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Cuenta</w:t>
            </w:r>
          </w:p>
        </w:tc>
        <w:tc>
          <w:tcPr>
            <w:tcW w:w="1701" w:type="dxa"/>
            <w:tcBorders>
              <w:top w:val="nil"/>
              <w:left w:val="nil"/>
              <w:bottom w:val="single" w:sz="4" w:space="0" w:color="auto"/>
              <w:right w:val="single" w:sz="4" w:space="0" w:color="auto"/>
            </w:tcBorders>
            <w:shd w:val="clear" w:color="auto" w:fill="auto"/>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Concepto</w:t>
            </w:r>
          </w:p>
        </w:tc>
        <w:tc>
          <w:tcPr>
            <w:tcW w:w="709" w:type="dxa"/>
            <w:tcBorders>
              <w:top w:val="nil"/>
              <w:left w:val="nil"/>
              <w:bottom w:val="single" w:sz="4" w:space="0" w:color="auto"/>
              <w:right w:val="single" w:sz="4" w:space="0" w:color="auto"/>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Can-</w:t>
            </w:r>
            <w:proofErr w:type="spellStart"/>
            <w:r w:rsidRPr="009262CA">
              <w:rPr>
                <w:rFonts w:ascii="Arial Narrow" w:eastAsia="Times New Roman" w:hAnsi="Arial Narrow" w:cs="Times New Roman"/>
                <w:b/>
                <w:bCs/>
                <w:color w:val="000000"/>
                <w:sz w:val="18"/>
                <w:szCs w:val="18"/>
                <w:lang w:val="es-MX" w:eastAsia="es-MX"/>
              </w:rPr>
              <w:t>tidad</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Importe</w:t>
            </w:r>
          </w:p>
        </w:tc>
        <w:tc>
          <w:tcPr>
            <w:tcW w:w="708" w:type="dxa"/>
            <w:tcBorders>
              <w:top w:val="nil"/>
              <w:left w:val="nil"/>
              <w:bottom w:val="single" w:sz="4" w:space="0" w:color="auto"/>
              <w:right w:val="single" w:sz="4" w:space="0" w:color="auto"/>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Can-</w:t>
            </w:r>
            <w:proofErr w:type="spellStart"/>
            <w:r w:rsidRPr="009262CA">
              <w:rPr>
                <w:rFonts w:ascii="Arial Narrow" w:eastAsia="Times New Roman" w:hAnsi="Arial Narrow" w:cs="Times New Roman"/>
                <w:b/>
                <w:bCs/>
                <w:color w:val="000000"/>
                <w:sz w:val="18"/>
                <w:szCs w:val="18"/>
                <w:lang w:val="es-MX" w:eastAsia="es-MX"/>
              </w:rPr>
              <w:t>tidad</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Importe</w:t>
            </w:r>
          </w:p>
        </w:tc>
        <w:tc>
          <w:tcPr>
            <w:tcW w:w="567" w:type="dxa"/>
            <w:tcBorders>
              <w:top w:val="nil"/>
              <w:left w:val="nil"/>
              <w:bottom w:val="single" w:sz="4" w:space="0" w:color="auto"/>
              <w:right w:val="single" w:sz="4" w:space="0" w:color="auto"/>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Can-</w:t>
            </w:r>
            <w:proofErr w:type="spellStart"/>
            <w:r w:rsidRPr="009262CA">
              <w:rPr>
                <w:rFonts w:ascii="Arial Narrow" w:eastAsia="Times New Roman" w:hAnsi="Arial Narrow" w:cs="Times New Roman"/>
                <w:b/>
                <w:bCs/>
                <w:color w:val="000000"/>
                <w:sz w:val="18"/>
                <w:szCs w:val="18"/>
                <w:lang w:val="es-MX" w:eastAsia="es-MX"/>
              </w:rPr>
              <w:t>tidad</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Importe</w:t>
            </w:r>
          </w:p>
        </w:tc>
        <w:tc>
          <w:tcPr>
            <w:tcW w:w="567" w:type="dxa"/>
            <w:tcBorders>
              <w:top w:val="nil"/>
              <w:left w:val="nil"/>
              <w:bottom w:val="single" w:sz="4" w:space="0" w:color="auto"/>
              <w:right w:val="single" w:sz="4" w:space="0" w:color="auto"/>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Can-</w:t>
            </w:r>
            <w:proofErr w:type="spellStart"/>
            <w:r w:rsidRPr="009262CA">
              <w:rPr>
                <w:rFonts w:ascii="Arial Narrow" w:eastAsia="Times New Roman" w:hAnsi="Arial Narrow" w:cs="Times New Roman"/>
                <w:b/>
                <w:bCs/>
                <w:color w:val="000000"/>
                <w:sz w:val="18"/>
                <w:szCs w:val="18"/>
                <w:lang w:val="es-MX" w:eastAsia="es-MX"/>
              </w:rPr>
              <w:t>tidad</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Importe</w:t>
            </w:r>
          </w:p>
        </w:tc>
      </w:tr>
      <w:tr w:rsidR="009262CA" w:rsidRPr="009262CA" w:rsidTr="00A112A2">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1241-1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Muebles de Oficina y Estantería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1,526,749.47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A112A2"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43</w:t>
            </w:r>
            <w:r w:rsidR="009262CA" w:rsidRPr="009262CA">
              <w:rPr>
                <w:rFonts w:ascii="Arial Narrow" w:eastAsia="Times New Roman" w:hAnsi="Arial Narrow" w:cs="Times New Roman"/>
                <w:color w:val="000000"/>
                <w:sz w:val="18"/>
                <w:szCs w:val="18"/>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A1429F">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r w:rsidR="00A112A2">
              <w:rPr>
                <w:rFonts w:ascii="Arial Narrow" w:eastAsia="Times New Roman" w:hAnsi="Arial Narrow" w:cs="Times New Roman"/>
                <w:color w:val="000000"/>
                <w:sz w:val="18"/>
                <w:szCs w:val="18"/>
                <w:lang w:val="es-MX" w:eastAsia="es-MX"/>
              </w:rPr>
              <w:t>14,640.00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635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710,612.12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830,777.35</w:t>
            </w:r>
          </w:p>
        </w:tc>
      </w:tr>
      <w:tr w:rsidR="009262CA" w:rsidRPr="009262CA" w:rsidTr="00A112A2">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1241-2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Muebles Excepto de Oficina y Estantería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50,207.00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A1429F">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43,207.00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7,000.00</w:t>
            </w:r>
          </w:p>
        </w:tc>
      </w:tr>
      <w:tr w:rsidR="009262CA" w:rsidRPr="009262CA" w:rsidTr="00A112A2">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1241-3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Equipo de Cómputo y de Tecnología de la Información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2,789,325.36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A112A2"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A112A2" w:rsidP="00A1429F">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1´182,085.31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673,868.46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490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3,297,542.21</w:t>
            </w:r>
          </w:p>
        </w:tc>
      </w:tr>
      <w:tr w:rsidR="009262CA" w:rsidRPr="009262CA" w:rsidTr="00A112A2">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1241-9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Otro Mobiliario y Equipo de Administración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595,263.22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5136A8"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 xml:space="preserve"> 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A1429F">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r w:rsidR="00A112A2">
              <w:rPr>
                <w:rFonts w:ascii="Arial Narrow" w:eastAsia="Times New Roman" w:hAnsi="Arial Narrow" w:cs="Times New Roman"/>
                <w:color w:val="000000"/>
                <w:sz w:val="18"/>
                <w:szCs w:val="18"/>
                <w:lang w:val="es-MX" w:eastAsia="es-MX"/>
              </w:rPr>
              <w:t xml:space="preserve">   727,787.93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106,807.76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1,216,243.39</w:t>
            </w:r>
          </w:p>
        </w:tc>
      </w:tr>
      <w:tr w:rsidR="009262CA" w:rsidRPr="009262CA" w:rsidTr="00A112A2">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1242-1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Equipos y Aparatos Audiovisuales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228,207.32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A112A2"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27</w:t>
            </w:r>
            <w:r w:rsidR="009262CA" w:rsidRPr="009262CA">
              <w:rPr>
                <w:rFonts w:ascii="Arial Narrow" w:eastAsia="Times New Roman" w:hAnsi="Arial Narrow" w:cs="Times New Roman"/>
                <w:color w:val="000000"/>
                <w:sz w:val="18"/>
                <w:szCs w:val="18"/>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A1429F">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r w:rsidR="00A112A2">
              <w:rPr>
                <w:rFonts w:ascii="Arial Narrow" w:eastAsia="Times New Roman" w:hAnsi="Arial Narrow" w:cs="Times New Roman"/>
                <w:color w:val="000000"/>
                <w:sz w:val="18"/>
                <w:szCs w:val="18"/>
                <w:lang w:val="es-MX" w:eastAsia="es-MX"/>
              </w:rPr>
              <w:t>133,605.20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5,450</w:t>
            </w:r>
            <w:r w:rsidR="009262CA" w:rsidRPr="009262CA">
              <w:rPr>
                <w:rFonts w:ascii="Arial Narrow" w:eastAsia="Times New Roman" w:hAnsi="Arial Narrow" w:cs="Times New Roman"/>
                <w:color w:val="000000"/>
                <w:sz w:val="18"/>
                <w:szCs w:val="18"/>
                <w:lang w:val="es-MX" w:eastAsia="es-MX"/>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356,362.52</w:t>
            </w:r>
          </w:p>
        </w:tc>
      </w:tr>
      <w:tr w:rsidR="009262CA" w:rsidRPr="009262CA" w:rsidTr="00A112A2">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1242-3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Cámaras fotográficas y de Video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93,271.00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r w:rsidR="00A112A2">
              <w:rPr>
                <w:rFonts w:ascii="Arial Narrow" w:eastAsia="Times New Roman" w:hAnsi="Arial Narrow" w:cs="Times New Roman"/>
                <w:color w:val="000000"/>
                <w:sz w:val="18"/>
                <w:szCs w:val="18"/>
                <w:lang w:val="es-MX"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A1429F">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r w:rsidR="00A112A2">
              <w:rPr>
                <w:rFonts w:ascii="Arial Narrow" w:eastAsia="Times New Roman" w:hAnsi="Arial Narrow" w:cs="Times New Roman"/>
                <w:color w:val="000000"/>
                <w:sz w:val="18"/>
                <w:szCs w:val="18"/>
                <w:lang w:val="es-MX" w:eastAsia="es-MX"/>
              </w:rPr>
              <w:t>3,664.60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50,406.00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A112A2"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A112A2"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46,529.60</w:t>
            </w:r>
          </w:p>
        </w:tc>
      </w:tr>
      <w:tr w:rsidR="00E5116C" w:rsidRPr="009262CA" w:rsidTr="00A112A2">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16C" w:rsidRPr="009262CA" w:rsidRDefault="00E5116C" w:rsidP="009262CA">
            <w:pPr>
              <w:spacing w:line="240" w:lineRule="auto"/>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1242-9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116C" w:rsidRPr="009262CA" w:rsidRDefault="00856EE3" w:rsidP="009262CA">
            <w:pPr>
              <w:spacing w:line="240" w:lineRule="auto"/>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Otro Mobiliario y equipo educacional y recreativo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16C" w:rsidRPr="009262CA" w:rsidRDefault="00E5116C" w:rsidP="009262CA">
            <w:pPr>
              <w:spacing w:line="240" w:lineRule="auto"/>
              <w:jc w:val="center"/>
              <w:rPr>
                <w:rFonts w:ascii="Arial Narrow" w:eastAsia="Times New Roman" w:hAnsi="Arial Narrow" w:cs="Times New Roman"/>
                <w:color w:val="000000"/>
                <w:sz w:val="18"/>
                <w:szCs w:val="18"/>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16C" w:rsidRPr="009262CA" w:rsidRDefault="00E5116C" w:rsidP="009262CA">
            <w:pPr>
              <w:spacing w:line="240" w:lineRule="auto"/>
              <w:jc w:val="right"/>
              <w:rPr>
                <w:rFonts w:ascii="Arial Narrow" w:eastAsia="Times New Roman" w:hAnsi="Arial Narrow" w:cs="Times New Roman"/>
                <w:color w:val="000000"/>
                <w:sz w:val="18"/>
                <w:szCs w:val="18"/>
                <w:lang w:val="es-MX" w:eastAsia="es-MX"/>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16C" w:rsidRPr="009262CA" w:rsidRDefault="00E5116C"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16C" w:rsidRPr="009262CA" w:rsidRDefault="00E5116C" w:rsidP="00A1429F">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336.00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16C" w:rsidRPr="009262CA" w:rsidRDefault="00E5116C" w:rsidP="009262CA">
            <w:pPr>
              <w:spacing w:line="240" w:lineRule="auto"/>
              <w:jc w:val="center"/>
              <w:rPr>
                <w:rFonts w:ascii="Arial Narrow" w:eastAsia="Times New Roman" w:hAnsi="Arial Narrow" w:cs="Times New Roman"/>
                <w:color w:val="000000"/>
                <w:sz w:val="18"/>
                <w:szCs w:val="18"/>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16C" w:rsidRPr="009262CA" w:rsidRDefault="00E5116C" w:rsidP="009262CA">
            <w:pPr>
              <w:spacing w:line="240" w:lineRule="auto"/>
              <w:jc w:val="right"/>
              <w:rPr>
                <w:rFonts w:ascii="Arial Narrow" w:eastAsia="Times New Roman" w:hAnsi="Arial Narrow" w:cs="Times New Roman"/>
                <w:color w:val="000000"/>
                <w:sz w:val="18"/>
                <w:szCs w:val="18"/>
                <w:lang w:val="es-MX"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16C" w:rsidRDefault="00E5116C"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16C" w:rsidRDefault="00E5116C"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336.00</w:t>
            </w:r>
          </w:p>
        </w:tc>
      </w:tr>
      <w:tr w:rsidR="009262CA" w:rsidRPr="009262CA" w:rsidTr="00A112A2">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1243-1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Equipo Médico y de Laboratorio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1,547.00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A1429F">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1,547.00</w:t>
            </w:r>
          </w:p>
        </w:tc>
      </w:tr>
      <w:tr w:rsidR="009262CA" w:rsidRPr="009262CA" w:rsidTr="00A112A2">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1244-1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Vehículos y Equipo Terrestre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3,476,176.00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A1429F">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287D5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287D5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2,577,686</w:t>
            </w:r>
            <w:r w:rsidR="009262CA" w:rsidRPr="009262CA">
              <w:rPr>
                <w:rFonts w:ascii="Arial Narrow" w:eastAsia="Times New Roman" w:hAnsi="Arial Narrow" w:cs="Times New Roman"/>
                <w:color w:val="000000"/>
                <w:sz w:val="18"/>
                <w:szCs w:val="18"/>
                <w:lang w:val="es-MX" w:eastAsia="es-MX"/>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287D5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287D5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898,490</w:t>
            </w:r>
            <w:r w:rsidR="009262CA" w:rsidRPr="009262CA">
              <w:rPr>
                <w:rFonts w:ascii="Arial Narrow" w:eastAsia="Times New Roman" w:hAnsi="Arial Narrow" w:cs="Times New Roman"/>
                <w:color w:val="000000"/>
                <w:sz w:val="18"/>
                <w:szCs w:val="18"/>
                <w:lang w:val="es-MX" w:eastAsia="es-MX"/>
              </w:rPr>
              <w:t>.00</w:t>
            </w:r>
          </w:p>
        </w:tc>
      </w:tr>
      <w:tr w:rsidR="009262CA" w:rsidRPr="009262CA" w:rsidTr="00A112A2">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A01BDB" w:rsidRDefault="009262CA" w:rsidP="009262CA">
            <w:pPr>
              <w:spacing w:line="240" w:lineRule="auto"/>
              <w:rPr>
                <w:rFonts w:ascii="Arial Narrow" w:eastAsia="Times New Roman" w:hAnsi="Arial Narrow" w:cs="Times New Roman"/>
                <w:color w:val="000000"/>
                <w:sz w:val="18"/>
                <w:szCs w:val="18"/>
                <w:lang w:val="es-MX" w:eastAsia="es-MX"/>
              </w:rPr>
            </w:pPr>
            <w:r w:rsidRPr="00A01BDB">
              <w:rPr>
                <w:rFonts w:ascii="Arial Narrow" w:eastAsia="Times New Roman" w:hAnsi="Arial Narrow" w:cs="Times New Roman"/>
                <w:color w:val="000000"/>
                <w:sz w:val="18"/>
                <w:szCs w:val="18"/>
                <w:lang w:val="es-MX" w:eastAsia="es-MX"/>
              </w:rPr>
              <w:t>1246-5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A01BDB" w:rsidRDefault="009262CA" w:rsidP="009262CA">
            <w:pPr>
              <w:spacing w:line="240" w:lineRule="auto"/>
              <w:rPr>
                <w:rFonts w:ascii="Arial Narrow" w:eastAsia="Times New Roman" w:hAnsi="Arial Narrow" w:cs="Times New Roman"/>
                <w:color w:val="000000"/>
                <w:sz w:val="18"/>
                <w:szCs w:val="18"/>
                <w:lang w:val="es-MX" w:eastAsia="es-MX"/>
              </w:rPr>
            </w:pPr>
            <w:r w:rsidRPr="00A01BDB">
              <w:rPr>
                <w:rFonts w:ascii="Arial Narrow" w:eastAsia="Times New Roman" w:hAnsi="Arial Narrow" w:cs="Times New Roman"/>
                <w:color w:val="000000"/>
                <w:sz w:val="18"/>
                <w:szCs w:val="18"/>
                <w:lang w:val="es-MX" w:eastAsia="es-MX"/>
              </w:rPr>
              <w:t>Equipo de Comunicaciones y Telecomunicaciones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A01BDB" w:rsidRDefault="009262CA" w:rsidP="009262CA">
            <w:pPr>
              <w:spacing w:line="240" w:lineRule="auto"/>
              <w:jc w:val="center"/>
              <w:rPr>
                <w:rFonts w:ascii="Arial Narrow" w:eastAsia="Times New Roman" w:hAnsi="Arial Narrow" w:cs="Times New Roman"/>
                <w:color w:val="000000"/>
                <w:sz w:val="18"/>
                <w:szCs w:val="18"/>
                <w:lang w:val="es-MX" w:eastAsia="es-MX"/>
              </w:rPr>
            </w:pPr>
            <w:r w:rsidRPr="00A01BDB">
              <w:rPr>
                <w:rFonts w:ascii="Arial Narrow" w:eastAsia="Times New Roman" w:hAnsi="Arial Narrow" w:cs="Times New Roman"/>
                <w:color w:val="000000"/>
                <w:sz w:val="18"/>
                <w:szCs w:val="18"/>
                <w:lang w:val="es-MX" w:eastAsia="es-MX"/>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A01BDB" w:rsidRDefault="009262CA" w:rsidP="009262CA">
            <w:pPr>
              <w:spacing w:line="240" w:lineRule="auto"/>
              <w:jc w:val="right"/>
              <w:rPr>
                <w:rFonts w:ascii="Arial Narrow" w:eastAsia="Times New Roman" w:hAnsi="Arial Narrow" w:cs="Times New Roman"/>
                <w:color w:val="000000"/>
                <w:sz w:val="18"/>
                <w:szCs w:val="18"/>
                <w:lang w:val="es-MX" w:eastAsia="es-MX"/>
              </w:rPr>
            </w:pPr>
            <w:r w:rsidRPr="00A01BDB">
              <w:rPr>
                <w:rFonts w:ascii="Arial Narrow" w:eastAsia="Times New Roman" w:hAnsi="Arial Narrow" w:cs="Times New Roman"/>
                <w:color w:val="000000"/>
                <w:sz w:val="18"/>
                <w:szCs w:val="18"/>
                <w:lang w:val="es-MX" w:eastAsia="es-MX"/>
              </w:rPr>
              <w:t>29,417.00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A01BDB" w:rsidRDefault="009262CA" w:rsidP="009262CA">
            <w:pPr>
              <w:spacing w:line="240" w:lineRule="auto"/>
              <w:jc w:val="center"/>
              <w:rPr>
                <w:rFonts w:ascii="Arial Narrow" w:eastAsia="Times New Roman" w:hAnsi="Arial Narrow" w:cs="Times New Roman"/>
                <w:color w:val="000000"/>
                <w:sz w:val="18"/>
                <w:szCs w:val="18"/>
                <w:lang w:val="es-MX" w:eastAsia="es-MX"/>
              </w:rPr>
            </w:pPr>
            <w:r w:rsidRPr="00A01BDB">
              <w:rPr>
                <w:rFonts w:ascii="Arial Narrow" w:eastAsia="Times New Roman" w:hAnsi="Arial Narrow" w:cs="Times New Roman"/>
                <w:color w:val="000000"/>
                <w:sz w:val="18"/>
                <w:szCs w:val="18"/>
                <w:lang w:val="es-MX" w:eastAsia="es-MX"/>
              </w:rPr>
              <w:t> </w:t>
            </w:r>
            <w:r w:rsidR="00480FCB" w:rsidRPr="00A01BDB">
              <w:rPr>
                <w:rFonts w:ascii="Arial Narrow" w:eastAsia="Times New Roman" w:hAnsi="Arial Narrow" w:cs="Times New Roman"/>
                <w:color w:val="000000"/>
                <w:sz w:val="18"/>
                <w:szCs w:val="18"/>
                <w:lang w:val="es-MX" w:eastAsia="es-MX"/>
              </w:rPr>
              <w:t>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A01BDB" w:rsidRDefault="00480FCB" w:rsidP="00A1429F">
            <w:pPr>
              <w:spacing w:line="240" w:lineRule="auto"/>
              <w:jc w:val="right"/>
              <w:rPr>
                <w:rFonts w:ascii="Arial Narrow" w:eastAsia="Times New Roman" w:hAnsi="Arial Narrow" w:cs="Times New Roman"/>
                <w:color w:val="000000"/>
                <w:sz w:val="18"/>
                <w:szCs w:val="18"/>
                <w:lang w:val="es-MX" w:eastAsia="es-MX"/>
              </w:rPr>
            </w:pPr>
            <w:r w:rsidRPr="00A01BDB">
              <w:rPr>
                <w:rFonts w:ascii="Arial Narrow" w:eastAsia="Times New Roman" w:hAnsi="Arial Narrow" w:cs="Times New Roman"/>
                <w:color w:val="000000"/>
                <w:sz w:val="18"/>
                <w:szCs w:val="18"/>
                <w:lang w:val="es-MX" w:eastAsia="es-MX"/>
              </w:rPr>
              <w:t>557,266.47</w:t>
            </w:r>
            <w:r w:rsidR="009262CA" w:rsidRPr="00A01BDB">
              <w:rPr>
                <w:rFonts w:ascii="Arial Narrow" w:eastAsia="Times New Roman" w:hAnsi="Arial Narrow" w:cs="Times New Roman"/>
                <w:color w:val="000000"/>
                <w:sz w:val="18"/>
                <w:szCs w:val="18"/>
                <w:lang w:val="es-MX" w:eastAsia="es-MX"/>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A01BDB" w:rsidRDefault="004D0B92" w:rsidP="009262CA">
            <w:pPr>
              <w:spacing w:line="240" w:lineRule="auto"/>
              <w:jc w:val="center"/>
              <w:rPr>
                <w:rFonts w:ascii="Arial Narrow" w:eastAsia="Times New Roman" w:hAnsi="Arial Narrow" w:cs="Times New Roman"/>
                <w:color w:val="000000"/>
                <w:sz w:val="18"/>
                <w:szCs w:val="18"/>
                <w:lang w:val="es-MX" w:eastAsia="es-MX"/>
              </w:rPr>
            </w:pPr>
            <w:r w:rsidRPr="00A01BDB">
              <w:rPr>
                <w:rFonts w:ascii="Arial Narrow" w:eastAsia="Times New Roman" w:hAnsi="Arial Narrow" w:cs="Times New Roman"/>
                <w:color w:val="000000"/>
                <w:sz w:val="18"/>
                <w:szCs w:val="18"/>
                <w:lang w:val="es-MX" w:eastAsia="es-MX"/>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A01BDB" w:rsidRDefault="004D0B92" w:rsidP="009262CA">
            <w:pPr>
              <w:spacing w:line="240" w:lineRule="auto"/>
              <w:jc w:val="right"/>
              <w:rPr>
                <w:rFonts w:ascii="Arial Narrow" w:eastAsia="Times New Roman" w:hAnsi="Arial Narrow" w:cs="Times New Roman"/>
                <w:color w:val="000000"/>
                <w:sz w:val="18"/>
                <w:szCs w:val="18"/>
                <w:lang w:val="es-MX" w:eastAsia="es-MX"/>
              </w:rPr>
            </w:pPr>
            <w:r w:rsidRPr="00A01BDB">
              <w:rPr>
                <w:rFonts w:ascii="Arial Narrow" w:eastAsia="Times New Roman" w:hAnsi="Arial Narrow" w:cs="Times New Roman"/>
                <w:color w:val="000000"/>
                <w:sz w:val="18"/>
                <w:szCs w:val="18"/>
                <w:lang w:val="es-MX" w:eastAsia="es-MX"/>
              </w:rPr>
              <w:t>38,603</w:t>
            </w:r>
            <w:r w:rsidR="009262CA" w:rsidRPr="00A01BDB">
              <w:rPr>
                <w:rFonts w:ascii="Arial Narrow" w:eastAsia="Times New Roman" w:hAnsi="Arial Narrow" w:cs="Times New Roman"/>
                <w:color w:val="000000"/>
                <w:sz w:val="18"/>
                <w:szCs w:val="18"/>
                <w:lang w:val="es-MX" w:eastAsia="es-MX"/>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A01BDB" w:rsidRDefault="004D0B92" w:rsidP="009262CA">
            <w:pPr>
              <w:spacing w:line="240" w:lineRule="auto"/>
              <w:jc w:val="center"/>
              <w:rPr>
                <w:rFonts w:ascii="Arial Narrow" w:eastAsia="Times New Roman" w:hAnsi="Arial Narrow" w:cs="Times New Roman"/>
                <w:color w:val="000000"/>
                <w:sz w:val="18"/>
                <w:szCs w:val="18"/>
                <w:lang w:val="es-MX" w:eastAsia="es-MX"/>
              </w:rPr>
            </w:pPr>
            <w:r w:rsidRPr="00A01BDB">
              <w:rPr>
                <w:rFonts w:ascii="Arial Narrow" w:eastAsia="Times New Roman" w:hAnsi="Arial Narrow" w:cs="Times New Roman"/>
                <w:color w:val="000000"/>
                <w:sz w:val="18"/>
                <w:szCs w:val="18"/>
                <w:lang w:val="es-MX" w:eastAsia="es-MX"/>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A01BDB" w:rsidRDefault="004D0B92" w:rsidP="009262CA">
            <w:pPr>
              <w:spacing w:line="240" w:lineRule="auto"/>
              <w:jc w:val="right"/>
              <w:rPr>
                <w:rFonts w:ascii="Arial Narrow" w:eastAsia="Times New Roman" w:hAnsi="Arial Narrow" w:cs="Times New Roman"/>
                <w:color w:val="000000"/>
                <w:sz w:val="18"/>
                <w:szCs w:val="18"/>
                <w:lang w:val="es-MX" w:eastAsia="es-MX"/>
              </w:rPr>
            </w:pPr>
            <w:r w:rsidRPr="00A01BDB">
              <w:rPr>
                <w:rFonts w:ascii="Arial Narrow" w:eastAsia="Times New Roman" w:hAnsi="Arial Narrow" w:cs="Times New Roman"/>
                <w:color w:val="000000"/>
                <w:sz w:val="18"/>
                <w:szCs w:val="18"/>
                <w:lang w:val="es-MX" w:eastAsia="es-MX"/>
              </w:rPr>
              <w:t>548,080.47</w:t>
            </w:r>
          </w:p>
        </w:tc>
      </w:tr>
      <w:tr w:rsidR="009262CA" w:rsidRPr="009262CA" w:rsidTr="00A112A2">
        <w:trPr>
          <w:trHeight w:val="91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1246-6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Equipo de Generación Eléctrica, Aparatos y Accesorios Eléctricos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352,505.50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r w:rsidR="00480FCB">
              <w:rPr>
                <w:rFonts w:ascii="Arial Narrow" w:eastAsia="Times New Roman" w:hAnsi="Arial Narrow" w:cs="Times New Roman"/>
                <w:color w:val="000000"/>
                <w:sz w:val="18"/>
                <w:szCs w:val="18"/>
                <w:lang w:val="es-MX" w:eastAsia="es-MX"/>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A1429F">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r w:rsidR="00480FCB">
              <w:rPr>
                <w:rFonts w:ascii="Arial Narrow" w:eastAsia="Times New Roman" w:hAnsi="Arial Narrow" w:cs="Times New Roman"/>
                <w:color w:val="000000"/>
                <w:sz w:val="18"/>
                <w:szCs w:val="18"/>
                <w:lang w:val="es-MX" w:eastAsia="es-MX"/>
              </w:rPr>
              <w:t>10,315.00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16,713.50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center"/>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B96BDB" w:rsidP="009262CA">
            <w:pPr>
              <w:spacing w:line="240" w:lineRule="auto"/>
              <w:jc w:val="right"/>
              <w:rPr>
                <w:rFonts w:ascii="Arial Narrow" w:eastAsia="Times New Roman" w:hAnsi="Arial Narrow" w:cs="Times New Roman"/>
                <w:color w:val="000000"/>
                <w:sz w:val="18"/>
                <w:szCs w:val="18"/>
                <w:lang w:val="es-MX" w:eastAsia="es-MX"/>
              </w:rPr>
            </w:pPr>
            <w:r>
              <w:rPr>
                <w:rFonts w:ascii="Arial Narrow" w:eastAsia="Times New Roman" w:hAnsi="Arial Narrow" w:cs="Times New Roman"/>
                <w:color w:val="000000"/>
                <w:sz w:val="18"/>
                <w:szCs w:val="18"/>
                <w:lang w:val="es-MX" w:eastAsia="es-MX"/>
              </w:rPr>
              <w:t>346,107</w:t>
            </w:r>
            <w:r w:rsidR="00480FCB">
              <w:rPr>
                <w:rFonts w:ascii="Arial Narrow" w:eastAsia="Times New Roman" w:hAnsi="Arial Narrow" w:cs="Times New Roman"/>
                <w:color w:val="000000"/>
                <w:sz w:val="18"/>
                <w:szCs w:val="18"/>
                <w:lang w:val="es-MX" w:eastAsia="es-MX"/>
              </w:rPr>
              <w:t>.00</w:t>
            </w:r>
          </w:p>
        </w:tc>
      </w:tr>
      <w:tr w:rsidR="009262CA" w:rsidRPr="009262CA" w:rsidTr="00A112A2">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1246-7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Herramientas y Máquinas-Herramientas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56,469.80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A1429F">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56,469.80</w:t>
            </w:r>
          </w:p>
        </w:tc>
      </w:tr>
      <w:tr w:rsidR="009262CA" w:rsidRPr="009262CA" w:rsidTr="00A112A2">
        <w:trPr>
          <w:trHeight w:val="37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Valor Histórico de los Bienes Muebles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2,054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9,199,138.67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5136A8" w:rsidP="009262CA">
            <w:pPr>
              <w:spacing w:line="240" w:lineRule="auto"/>
              <w:jc w:val="center"/>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480FCB" w:rsidP="00A1429F">
            <w:pPr>
              <w:spacing w:line="240" w:lineRule="auto"/>
              <w:jc w:val="right"/>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2,629,700.51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4D0B92" w:rsidP="009262CA">
            <w:pPr>
              <w:spacing w:line="240" w:lineRule="auto"/>
              <w:jc w:val="center"/>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898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4D0B92" w:rsidP="00B96BDB">
            <w:pPr>
              <w:spacing w:line="240" w:lineRule="auto"/>
              <w:jc w:val="right"/>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4,223,353.84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5136A8" w:rsidP="009262CA">
            <w:pPr>
              <w:spacing w:line="240" w:lineRule="auto"/>
              <w:jc w:val="center"/>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1</w:t>
            </w:r>
            <w:r w:rsidR="004D0B92">
              <w:rPr>
                <w:rFonts w:ascii="Arial Narrow" w:eastAsia="Times New Roman" w:hAnsi="Arial Narrow" w:cs="Times New Roman"/>
                <w:b/>
                <w:bCs/>
                <w:color w:val="000000"/>
                <w:sz w:val="18"/>
                <w:szCs w:val="18"/>
                <w:lang w:val="es-MX" w:eastAsia="es-MX"/>
              </w:rPr>
              <w:t>,472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2CA" w:rsidRPr="009262CA" w:rsidRDefault="004D0B92" w:rsidP="009262CA">
            <w:pPr>
              <w:spacing w:line="240" w:lineRule="auto"/>
              <w:jc w:val="right"/>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7´605,485.34</w:t>
            </w:r>
          </w:p>
        </w:tc>
      </w:tr>
      <w:tr w:rsidR="009262CA" w:rsidRPr="009262CA" w:rsidTr="00A112A2">
        <w:trPr>
          <w:trHeight w:val="234"/>
        </w:trPr>
        <w:tc>
          <w:tcPr>
            <w:tcW w:w="836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Depreciación Acumulada de los Bienes Muebles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262CA" w:rsidRPr="009262CA" w:rsidRDefault="004D0B92" w:rsidP="009262CA">
            <w:pPr>
              <w:spacing w:line="240" w:lineRule="auto"/>
              <w:jc w:val="right"/>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(2,526,753.58</w:t>
            </w:r>
            <w:r w:rsidR="009262CA" w:rsidRPr="009262CA">
              <w:rPr>
                <w:rFonts w:ascii="Arial Narrow" w:eastAsia="Times New Roman" w:hAnsi="Arial Narrow" w:cs="Times New Roman"/>
                <w:b/>
                <w:bCs/>
                <w:color w:val="000000"/>
                <w:sz w:val="18"/>
                <w:szCs w:val="18"/>
                <w:lang w:val="es-MX" w:eastAsia="es-MX"/>
              </w:rPr>
              <w:t>)</w:t>
            </w:r>
          </w:p>
        </w:tc>
      </w:tr>
      <w:tr w:rsidR="009262CA" w:rsidRPr="009262CA" w:rsidTr="00A112A2">
        <w:trPr>
          <w:trHeight w:val="266"/>
        </w:trPr>
        <w:tc>
          <w:tcPr>
            <w:tcW w:w="836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Valor Neto de los Bienes Muebles</w:t>
            </w:r>
          </w:p>
        </w:tc>
        <w:tc>
          <w:tcPr>
            <w:tcW w:w="1134" w:type="dxa"/>
            <w:tcBorders>
              <w:top w:val="nil"/>
              <w:left w:val="nil"/>
              <w:bottom w:val="double" w:sz="6" w:space="0" w:color="auto"/>
              <w:right w:val="single" w:sz="4" w:space="0" w:color="auto"/>
            </w:tcBorders>
            <w:shd w:val="clear" w:color="auto" w:fill="auto"/>
            <w:noWrap/>
            <w:vAlign w:val="center"/>
            <w:hideMark/>
          </w:tcPr>
          <w:p w:rsidR="009262CA" w:rsidRPr="009262CA" w:rsidRDefault="004D0B92" w:rsidP="003F4BD0">
            <w:pPr>
              <w:spacing w:line="240" w:lineRule="auto"/>
              <w:jc w:val="right"/>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5,078,731.76</w:t>
            </w:r>
          </w:p>
        </w:tc>
      </w:tr>
      <w:tr w:rsidR="009262CA" w:rsidRPr="009262CA" w:rsidTr="00A112A2">
        <w:trPr>
          <w:trHeight w:val="3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1251-1</w:t>
            </w:r>
          </w:p>
        </w:tc>
        <w:tc>
          <w:tcPr>
            <w:tcW w:w="1701" w:type="dxa"/>
            <w:tcBorders>
              <w:top w:val="nil"/>
              <w:left w:val="nil"/>
              <w:bottom w:val="single" w:sz="4" w:space="0" w:color="auto"/>
              <w:right w:val="single" w:sz="4" w:space="0" w:color="auto"/>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Software Desarrollados por el Organismo</w:t>
            </w:r>
          </w:p>
        </w:tc>
        <w:tc>
          <w:tcPr>
            <w:tcW w:w="709" w:type="dxa"/>
            <w:tcBorders>
              <w:top w:val="nil"/>
              <w:left w:val="nil"/>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2,785.00</w:t>
            </w:r>
          </w:p>
        </w:tc>
        <w:tc>
          <w:tcPr>
            <w:tcW w:w="708" w:type="dxa"/>
            <w:tcBorders>
              <w:top w:val="nil"/>
              <w:left w:val="nil"/>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567" w:type="dxa"/>
            <w:tcBorders>
              <w:top w:val="nil"/>
              <w:left w:val="nil"/>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 </w:t>
            </w:r>
          </w:p>
        </w:tc>
        <w:tc>
          <w:tcPr>
            <w:tcW w:w="567" w:type="dxa"/>
            <w:tcBorders>
              <w:top w:val="nil"/>
              <w:left w:val="nil"/>
              <w:bottom w:val="single" w:sz="4"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color w:val="000000"/>
                <w:sz w:val="18"/>
                <w:szCs w:val="18"/>
                <w:lang w:val="es-MX" w:eastAsia="es-MX"/>
              </w:rPr>
            </w:pPr>
            <w:r w:rsidRPr="009262CA">
              <w:rPr>
                <w:rFonts w:ascii="Arial Narrow" w:eastAsia="Times New Roman" w:hAnsi="Arial Narrow" w:cs="Times New Roman"/>
                <w:color w:val="000000"/>
                <w:sz w:val="18"/>
                <w:szCs w:val="18"/>
                <w:lang w:val="es-MX"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rsidR="009262CA" w:rsidRPr="009262CA" w:rsidRDefault="009262CA" w:rsidP="003F4BD0">
            <w:pPr>
              <w:spacing w:line="240" w:lineRule="auto"/>
              <w:jc w:val="right"/>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2,785.00</w:t>
            </w:r>
          </w:p>
        </w:tc>
      </w:tr>
      <w:tr w:rsidR="009262CA" w:rsidRPr="009262CA" w:rsidTr="00A112A2">
        <w:trPr>
          <w:trHeight w:val="194"/>
        </w:trPr>
        <w:tc>
          <w:tcPr>
            <w:tcW w:w="836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262CA" w:rsidRPr="009262CA" w:rsidRDefault="009262CA" w:rsidP="003F4BD0">
            <w:pPr>
              <w:spacing w:line="240" w:lineRule="auto"/>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Amortización Acumulada de los Act</w:t>
            </w:r>
            <w:r w:rsidR="003F4BD0">
              <w:rPr>
                <w:rFonts w:ascii="Arial Narrow" w:eastAsia="Times New Roman" w:hAnsi="Arial Narrow" w:cs="Times New Roman"/>
                <w:b/>
                <w:bCs/>
                <w:color w:val="000000"/>
                <w:sz w:val="18"/>
                <w:szCs w:val="18"/>
                <w:lang w:val="es-MX" w:eastAsia="es-MX"/>
              </w:rPr>
              <w:t>i</w:t>
            </w:r>
            <w:r w:rsidRPr="009262CA">
              <w:rPr>
                <w:rFonts w:ascii="Arial Narrow" w:eastAsia="Times New Roman" w:hAnsi="Arial Narrow" w:cs="Times New Roman"/>
                <w:b/>
                <w:bCs/>
                <w:color w:val="000000"/>
                <w:sz w:val="18"/>
                <w:szCs w:val="18"/>
                <w:lang w:val="es-MX" w:eastAsia="es-MX"/>
              </w:rPr>
              <w:t>vos Intangibles</w:t>
            </w:r>
          </w:p>
        </w:tc>
        <w:tc>
          <w:tcPr>
            <w:tcW w:w="1134" w:type="dxa"/>
            <w:tcBorders>
              <w:top w:val="nil"/>
              <w:left w:val="nil"/>
              <w:bottom w:val="single" w:sz="4" w:space="0" w:color="auto"/>
              <w:right w:val="single" w:sz="4" w:space="0" w:color="auto"/>
            </w:tcBorders>
            <w:shd w:val="clear" w:color="auto" w:fill="auto"/>
            <w:noWrap/>
            <w:vAlign w:val="center"/>
            <w:hideMark/>
          </w:tcPr>
          <w:p w:rsidR="009262CA" w:rsidRPr="009262CA" w:rsidRDefault="007B0167" w:rsidP="003F4BD0">
            <w:pPr>
              <w:spacing w:line="240" w:lineRule="auto"/>
              <w:jc w:val="right"/>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 xml:space="preserve">  </w:t>
            </w:r>
            <w:r w:rsidR="004D0B92">
              <w:rPr>
                <w:rFonts w:ascii="Arial Narrow" w:eastAsia="Times New Roman" w:hAnsi="Arial Narrow" w:cs="Times New Roman"/>
                <w:b/>
                <w:bCs/>
                <w:color w:val="000000"/>
                <w:sz w:val="18"/>
                <w:szCs w:val="18"/>
                <w:lang w:val="es-MX" w:eastAsia="es-MX"/>
              </w:rPr>
              <w:t>(2,785.00</w:t>
            </w:r>
            <w:r w:rsidR="009262CA" w:rsidRPr="009262CA">
              <w:rPr>
                <w:rFonts w:ascii="Arial Narrow" w:eastAsia="Times New Roman" w:hAnsi="Arial Narrow" w:cs="Times New Roman"/>
                <w:b/>
                <w:bCs/>
                <w:color w:val="000000"/>
                <w:sz w:val="18"/>
                <w:szCs w:val="18"/>
                <w:lang w:val="es-MX" w:eastAsia="es-MX"/>
              </w:rPr>
              <w:t>)</w:t>
            </w:r>
          </w:p>
        </w:tc>
      </w:tr>
      <w:tr w:rsidR="009262CA" w:rsidRPr="009262CA" w:rsidTr="00A112A2">
        <w:trPr>
          <w:trHeight w:val="390"/>
        </w:trPr>
        <w:tc>
          <w:tcPr>
            <w:tcW w:w="836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Valor Neto de los Activos Intangibles</w:t>
            </w:r>
          </w:p>
        </w:tc>
        <w:tc>
          <w:tcPr>
            <w:tcW w:w="1134" w:type="dxa"/>
            <w:tcBorders>
              <w:top w:val="nil"/>
              <w:left w:val="nil"/>
              <w:bottom w:val="double" w:sz="6" w:space="0" w:color="auto"/>
              <w:right w:val="single" w:sz="4" w:space="0" w:color="auto"/>
            </w:tcBorders>
            <w:shd w:val="clear" w:color="auto" w:fill="auto"/>
            <w:noWrap/>
            <w:vAlign w:val="center"/>
            <w:hideMark/>
          </w:tcPr>
          <w:p w:rsidR="009262CA" w:rsidRPr="009262CA" w:rsidRDefault="004D0B92" w:rsidP="003F4BD0">
            <w:pPr>
              <w:spacing w:line="240" w:lineRule="auto"/>
              <w:jc w:val="right"/>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0.00</w:t>
            </w:r>
          </w:p>
        </w:tc>
      </w:tr>
      <w:tr w:rsidR="009262CA" w:rsidRPr="009262CA" w:rsidTr="00A112A2">
        <w:trPr>
          <w:trHeight w:val="405"/>
        </w:trPr>
        <w:tc>
          <w:tcPr>
            <w:tcW w:w="2410" w:type="dxa"/>
            <w:gridSpan w:val="2"/>
            <w:tcBorders>
              <w:top w:val="nil"/>
              <w:left w:val="single" w:sz="4" w:space="0" w:color="auto"/>
              <w:bottom w:val="single" w:sz="4" w:space="0" w:color="auto"/>
              <w:right w:val="single" w:sz="4" w:space="0" w:color="000000"/>
            </w:tcBorders>
            <w:shd w:val="clear" w:color="auto" w:fill="auto"/>
            <w:vAlign w:val="center"/>
            <w:hideMark/>
          </w:tcPr>
          <w:p w:rsidR="009262CA" w:rsidRPr="009262CA" w:rsidRDefault="009262CA" w:rsidP="009262CA">
            <w:pPr>
              <w:spacing w:line="240" w:lineRule="auto"/>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Valor Neto de los Bienes Muebles y Activos Intangibles</w:t>
            </w:r>
          </w:p>
        </w:tc>
        <w:tc>
          <w:tcPr>
            <w:tcW w:w="709" w:type="dxa"/>
            <w:tcBorders>
              <w:top w:val="nil"/>
              <w:left w:val="nil"/>
              <w:bottom w:val="double" w:sz="6" w:space="0" w:color="auto"/>
              <w:right w:val="single" w:sz="4" w:space="0" w:color="auto"/>
            </w:tcBorders>
            <w:shd w:val="clear" w:color="auto" w:fill="auto"/>
            <w:noWrap/>
            <w:vAlign w:val="center"/>
            <w:hideMark/>
          </w:tcPr>
          <w:p w:rsidR="009262CA" w:rsidRPr="009262CA" w:rsidRDefault="009262CA" w:rsidP="009262CA">
            <w:pPr>
              <w:spacing w:line="240" w:lineRule="auto"/>
              <w:jc w:val="center"/>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2,056</w:t>
            </w:r>
          </w:p>
        </w:tc>
        <w:tc>
          <w:tcPr>
            <w:tcW w:w="1134" w:type="dxa"/>
            <w:tcBorders>
              <w:top w:val="nil"/>
              <w:left w:val="nil"/>
              <w:bottom w:val="double" w:sz="6" w:space="0" w:color="auto"/>
              <w:right w:val="single" w:sz="4" w:space="0" w:color="auto"/>
            </w:tcBorders>
            <w:shd w:val="clear" w:color="auto" w:fill="auto"/>
            <w:noWrap/>
            <w:vAlign w:val="center"/>
            <w:hideMark/>
          </w:tcPr>
          <w:p w:rsidR="009262CA" w:rsidRPr="009262CA" w:rsidRDefault="009262CA" w:rsidP="009262CA">
            <w:pPr>
              <w:spacing w:line="240" w:lineRule="auto"/>
              <w:jc w:val="right"/>
              <w:rPr>
                <w:rFonts w:ascii="Arial Narrow" w:eastAsia="Times New Roman" w:hAnsi="Arial Narrow" w:cs="Times New Roman"/>
                <w:b/>
                <w:bCs/>
                <w:color w:val="000000"/>
                <w:sz w:val="18"/>
                <w:szCs w:val="18"/>
                <w:lang w:val="es-MX" w:eastAsia="es-MX"/>
              </w:rPr>
            </w:pPr>
            <w:r w:rsidRPr="009262CA">
              <w:rPr>
                <w:rFonts w:ascii="Arial Narrow" w:eastAsia="Times New Roman" w:hAnsi="Arial Narrow" w:cs="Times New Roman"/>
                <w:b/>
                <w:bCs/>
                <w:color w:val="000000"/>
                <w:sz w:val="18"/>
                <w:szCs w:val="18"/>
                <w:lang w:val="es-MX" w:eastAsia="es-MX"/>
              </w:rPr>
              <w:t>9,201,923.67</w:t>
            </w:r>
          </w:p>
        </w:tc>
        <w:tc>
          <w:tcPr>
            <w:tcW w:w="708" w:type="dxa"/>
            <w:tcBorders>
              <w:top w:val="nil"/>
              <w:left w:val="nil"/>
              <w:bottom w:val="double" w:sz="6" w:space="0" w:color="auto"/>
              <w:right w:val="single" w:sz="4" w:space="0" w:color="auto"/>
            </w:tcBorders>
            <w:shd w:val="clear" w:color="auto" w:fill="auto"/>
            <w:noWrap/>
            <w:vAlign w:val="center"/>
            <w:hideMark/>
          </w:tcPr>
          <w:p w:rsidR="009262CA" w:rsidRPr="009262CA" w:rsidRDefault="005136A8" w:rsidP="009262CA">
            <w:pPr>
              <w:spacing w:line="240" w:lineRule="auto"/>
              <w:jc w:val="center"/>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316</w:t>
            </w:r>
          </w:p>
        </w:tc>
        <w:tc>
          <w:tcPr>
            <w:tcW w:w="1134" w:type="dxa"/>
            <w:tcBorders>
              <w:top w:val="nil"/>
              <w:left w:val="nil"/>
              <w:bottom w:val="double" w:sz="6" w:space="0" w:color="auto"/>
              <w:right w:val="single" w:sz="4" w:space="0" w:color="auto"/>
            </w:tcBorders>
            <w:shd w:val="clear" w:color="auto" w:fill="auto"/>
            <w:noWrap/>
            <w:vAlign w:val="center"/>
            <w:hideMark/>
          </w:tcPr>
          <w:p w:rsidR="009262CA" w:rsidRPr="009262CA" w:rsidRDefault="00480FCB" w:rsidP="009262CA">
            <w:pPr>
              <w:spacing w:line="240" w:lineRule="auto"/>
              <w:jc w:val="right"/>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2,629,700.51</w:t>
            </w:r>
          </w:p>
        </w:tc>
        <w:tc>
          <w:tcPr>
            <w:tcW w:w="567" w:type="dxa"/>
            <w:tcBorders>
              <w:top w:val="nil"/>
              <w:left w:val="nil"/>
              <w:bottom w:val="double" w:sz="6" w:space="0" w:color="auto"/>
              <w:right w:val="single" w:sz="4" w:space="0" w:color="auto"/>
            </w:tcBorders>
            <w:shd w:val="clear" w:color="auto" w:fill="auto"/>
            <w:noWrap/>
            <w:vAlign w:val="center"/>
            <w:hideMark/>
          </w:tcPr>
          <w:p w:rsidR="009262CA" w:rsidRPr="009262CA" w:rsidRDefault="004D0B92" w:rsidP="009262CA">
            <w:pPr>
              <w:spacing w:line="240" w:lineRule="auto"/>
              <w:jc w:val="center"/>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898</w:t>
            </w:r>
          </w:p>
        </w:tc>
        <w:tc>
          <w:tcPr>
            <w:tcW w:w="1134" w:type="dxa"/>
            <w:tcBorders>
              <w:top w:val="nil"/>
              <w:left w:val="nil"/>
              <w:bottom w:val="double" w:sz="6" w:space="0" w:color="auto"/>
              <w:right w:val="single" w:sz="4" w:space="0" w:color="auto"/>
            </w:tcBorders>
            <w:shd w:val="clear" w:color="auto" w:fill="auto"/>
            <w:noWrap/>
            <w:vAlign w:val="center"/>
            <w:hideMark/>
          </w:tcPr>
          <w:p w:rsidR="009262CA" w:rsidRPr="009262CA" w:rsidRDefault="004D0B92" w:rsidP="009262CA">
            <w:pPr>
              <w:spacing w:line="240" w:lineRule="auto"/>
              <w:jc w:val="right"/>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4,223,353.84</w:t>
            </w:r>
          </w:p>
        </w:tc>
        <w:tc>
          <w:tcPr>
            <w:tcW w:w="567" w:type="dxa"/>
            <w:tcBorders>
              <w:top w:val="nil"/>
              <w:left w:val="nil"/>
              <w:bottom w:val="double" w:sz="6" w:space="0" w:color="auto"/>
              <w:right w:val="single" w:sz="4" w:space="0" w:color="auto"/>
            </w:tcBorders>
            <w:shd w:val="clear" w:color="auto" w:fill="auto"/>
            <w:noWrap/>
            <w:vAlign w:val="center"/>
            <w:hideMark/>
          </w:tcPr>
          <w:p w:rsidR="009262CA" w:rsidRPr="009262CA" w:rsidRDefault="004D0B92" w:rsidP="009262CA">
            <w:pPr>
              <w:spacing w:line="240" w:lineRule="auto"/>
              <w:jc w:val="center"/>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1,474</w:t>
            </w:r>
          </w:p>
        </w:tc>
        <w:tc>
          <w:tcPr>
            <w:tcW w:w="1134" w:type="dxa"/>
            <w:tcBorders>
              <w:top w:val="nil"/>
              <w:left w:val="nil"/>
              <w:bottom w:val="double" w:sz="6" w:space="0" w:color="auto"/>
              <w:right w:val="single" w:sz="4" w:space="0" w:color="auto"/>
            </w:tcBorders>
            <w:shd w:val="clear" w:color="auto" w:fill="auto"/>
            <w:noWrap/>
            <w:vAlign w:val="center"/>
            <w:hideMark/>
          </w:tcPr>
          <w:p w:rsidR="009262CA" w:rsidRPr="009262CA" w:rsidRDefault="00A01BDB" w:rsidP="003F4BD0">
            <w:pPr>
              <w:spacing w:line="240" w:lineRule="auto"/>
              <w:jc w:val="right"/>
              <w:rPr>
                <w:rFonts w:ascii="Arial Narrow" w:eastAsia="Times New Roman" w:hAnsi="Arial Narrow" w:cs="Times New Roman"/>
                <w:b/>
                <w:bCs/>
                <w:color w:val="000000"/>
                <w:sz w:val="18"/>
                <w:szCs w:val="18"/>
                <w:lang w:val="es-MX" w:eastAsia="es-MX"/>
              </w:rPr>
            </w:pPr>
            <w:r>
              <w:rPr>
                <w:rFonts w:ascii="Arial Narrow" w:eastAsia="Times New Roman" w:hAnsi="Arial Narrow" w:cs="Times New Roman"/>
                <w:b/>
                <w:bCs/>
                <w:color w:val="000000"/>
                <w:sz w:val="18"/>
                <w:szCs w:val="18"/>
                <w:lang w:val="es-MX" w:eastAsia="es-MX"/>
              </w:rPr>
              <w:t>7,608,270.34</w:t>
            </w:r>
          </w:p>
        </w:tc>
      </w:tr>
    </w:tbl>
    <w:p w:rsidR="00D75170" w:rsidRDefault="00D75170" w:rsidP="00A01BDB">
      <w:pPr>
        <w:spacing w:line="240" w:lineRule="auto"/>
        <w:jc w:val="both"/>
        <w:rPr>
          <w:rFonts w:ascii="GalanoGrotesque-Regular" w:eastAsia="Times New Roman" w:hAnsi="GalanoGrotesque-Regular" w:cs="Times New Roman"/>
          <w:bCs/>
          <w:sz w:val="20"/>
          <w:szCs w:val="20"/>
          <w:lang w:val="es-MX" w:eastAsia="es-ES"/>
        </w:rPr>
      </w:pPr>
    </w:p>
    <w:p w:rsidR="002416A1" w:rsidRDefault="002416A1" w:rsidP="009262CA">
      <w:pPr>
        <w:spacing w:line="240" w:lineRule="auto"/>
        <w:ind w:left="1276"/>
        <w:jc w:val="both"/>
        <w:rPr>
          <w:rFonts w:ascii="GalanoGrotesque-Regular" w:eastAsia="Times New Roman" w:hAnsi="GalanoGrotesque-Regular" w:cs="Times New Roman"/>
          <w:bCs/>
          <w:sz w:val="20"/>
          <w:szCs w:val="20"/>
          <w:lang w:val="es-MX" w:eastAsia="es-ES"/>
        </w:rPr>
      </w:pPr>
    </w:p>
    <w:p w:rsidR="005B3211" w:rsidRDefault="005B3211" w:rsidP="009262CA">
      <w:pPr>
        <w:spacing w:line="240" w:lineRule="auto"/>
        <w:ind w:left="1276"/>
        <w:jc w:val="both"/>
        <w:rPr>
          <w:rFonts w:ascii="GalanoGrotesque-Regular" w:eastAsia="Times New Roman" w:hAnsi="GalanoGrotesque-Regular" w:cs="Times New Roman"/>
          <w:bCs/>
          <w:sz w:val="20"/>
          <w:szCs w:val="20"/>
          <w:lang w:val="es-MX" w:eastAsia="es-ES"/>
        </w:rPr>
      </w:pPr>
      <w:r w:rsidRPr="00BB1C4B">
        <w:rPr>
          <w:rFonts w:ascii="GalanoGrotesque-Regular" w:eastAsia="Times New Roman" w:hAnsi="GalanoGrotesque-Regular" w:cs="Times New Roman"/>
          <w:bCs/>
          <w:sz w:val="20"/>
          <w:szCs w:val="20"/>
          <w:lang w:val="es-MX" w:eastAsia="es-ES"/>
        </w:rPr>
        <w:lastRenderedPageBreak/>
        <w:t>Se consideran años de vida útil y porcentaje de depreciación y amortización, utilizando los parámetros de la Ley General de Contabilidad Gubernamental.</w:t>
      </w:r>
      <w:r w:rsidR="00BB1C4B" w:rsidRPr="00BB1C4B">
        <w:rPr>
          <w:rFonts w:ascii="GalanoGrotesque-Regular" w:eastAsia="Times New Roman" w:hAnsi="GalanoGrotesque-Regular" w:cs="Times New Roman"/>
          <w:bCs/>
          <w:sz w:val="20"/>
          <w:szCs w:val="20"/>
          <w:lang w:val="es-MX" w:eastAsia="es-ES"/>
        </w:rPr>
        <w:t xml:space="preserve"> Se informa que a la fecha 16 artículos están depreciados y am</w:t>
      </w:r>
      <w:r w:rsidR="00BB1C4B">
        <w:rPr>
          <w:rFonts w:ascii="GalanoGrotesque-Regular" w:eastAsia="Times New Roman" w:hAnsi="GalanoGrotesque-Regular" w:cs="Times New Roman"/>
          <w:bCs/>
          <w:sz w:val="20"/>
          <w:szCs w:val="20"/>
          <w:lang w:val="es-MX" w:eastAsia="es-ES"/>
        </w:rPr>
        <w:t>ortizados al 100%</w:t>
      </w:r>
      <w:r w:rsidR="00BB1C4B" w:rsidRPr="00BB1C4B">
        <w:rPr>
          <w:rFonts w:ascii="GalanoGrotesque-Regular" w:eastAsia="Times New Roman" w:hAnsi="GalanoGrotesque-Regular" w:cs="Times New Roman"/>
          <w:bCs/>
          <w:sz w:val="20"/>
          <w:szCs w:val="20"/>
          <w:lang w:val="es-MX" w:eastAsia="es-ES"/>
        </w:rPr>
        <w:t>, por lo que se procederá a considerar su revaluación, debido a que aún están en condiciones de uso y son necesarios para la operación del Instituto.</w:t>
      </w:r>
    </w:p>
    <w:p w:rsidR="003F4BD0" w:rsidRDefault="003F4BD0" w:rsidP="003F4BD0">
      <w:pPr>
        <w:spacing w:line="240" w:lineRule="auto"/>
        <w:ind w:left="1276"/>
        <w:jc w:val="both"/>
        <w:rPr>
          <w:rFonts w:ascii="GalanoGrotesque-Regular" w:eastAsia="Times New Roman" w:hAnsi="GalanoGrotesque-Regular" w:cs="Times New Roman"/>
          <w:bCs/>
          <w:sz w:val="20"/>
          <w:szCs w:val="20"/>
          <w:lang w:val="es-MX" w:eastAsia="es-ES"/>
        </w:rPr>
      </w:pPr>
    </w:p>
    <w:p w:rsidR="00FD1C36" w:rsidRDefault="00FD1C36" w:rsidP="003F4BD0">
      <w:pPr>
        <w:spacing w:line="240" w:lineRule="auto"/>
        <w:ind w:left="1276"/>
        <w:jc w:val="both"/>
        <w:rPr>
          <w:rFonts w:ascii="GalanoGrotesque-Regular" w:eastAsia="Times New Roman" w:hAnsi="GalanoGrotesque-Regular" w:cs="Times New Roman"/>
          <w:bCs/>
          <w:sz w:val="20"/>
          <w:szCs w:val="20"/>
          <w:lang w:val="es-MX" w:eastAsia="es-ES"/>
        </w:rPr>
      </w:pPr>
    </w:p>
    <w:p w:rsidR="005B3211" w:rsidRPr="008A6E0D" w:rsidRDefault="005B3211" w:rsidP="005B3211">
      <w:pPr>
        <w:spacing w:line="240" w:lineRule="auto"/>
        <w:ind w:left="993" w:hanging="426"/>
        <w:jc w:val="both"/>
        <w:rPr>
          <w:rFonts w:ascii="GalanoGrotesque-Regular" w:eastAsia="Times New Roman" w:hAnsi="GalanoGrotesque-Regular" w:cs="Times New Roman"/>
          <w:bCs/>
          <w:sz w:val="20"/>
          <w:szCs w:val="20"/>
          <w:lang w:val="es-MX" w:eastAsia="es-ES"/>
        </w:rPr>
      </w:pPr>
      <w:r w:rsidRPr="00FE4F43">
        <w:rPr>
          <w:rFonts w:ascii="GalanoGrotesque-SemiBold" w:eastAsia="Times New Roman" w:hAnsi="GalanoGrotesque-SemiBold" w:cs="Times New Roman"/>
          <w:bCs/>
          <w:w w:val="90"/>
          <w:sz w:val="20"/>
          <w:szCs w:val="20"/>
          <w:lang w:val="es-MX" w:eastAsia="es-ES"/>
        </w:rPr>
        <w:t>B)</w:t>
      </w:r>
      <w:r w:rsidRPr="00FE4F43">
        <w:rPr>
          <w:rFonts w:ascii="GalanoGrotesque-Regular" w:eastAsia="Times New Roman" w:hAnsi="GalanoGrotesque-Regular" w:cs="Times New Roman"/>
          <w:bCs/>
          <w:w w:val="90"/>
          <w:sz w:val="20"/>
          <w:szCs w:val="20"/>
          <w:lang w:val="es-MX" w:eastAsia="es-ES"/>
        </w:rPr>
        <w:tab/>
      </w:r>
      <w:r w:rsidRPr="00FE4F43">
        <w:rPr>
          <w:rFonts w:ascii="GalanoGrotesque-Regular" w:eastAsia="Times New Roman" w:hAnsi="GalanoGrotesque-Regular" w:cs="Times New Roman"/>
          <w:bCs/>
          <w:w w:val="90"/>
          <w:lang w:val="es-MX" w:eastAsia="es-ES"/>
        </w:rPr>
        <w:t>Los adeudos</w:t>
      </w:r>
      <w:r w:rsidRPr="00FE4F43">
        <w:rPr>
          <w:rFonts w:ascii="GalanoGrotesque-Regular" w:eastAsia="Times New Roman" w:hAnsi="GalanoGrotesque-Regular" w:cs="Times New Roman"/>
          <w:bCs/>
          <w:lang w:val="es-MX" w:eastAsia="es-ES"/>
        </w:rPr>
        <w:t xml:space="preserve"> del</w:t>
      </w:r>
      <w:r w:rsidRPr="00FE4F43">
        <w:rPr>
          <w:rFonts w:ascii="GalanoGrotesque-Regular" w:eastAsia="Times New Roman" w:hAnsi="GalanoGrotesque-Regular" w:cs="Times New Roman"/>
          <w:bCs/>
          <w:sz w:val="20"/>
          <w:szCs w:val="20"/>
          <w:lang w:val="es-MX" w:eastAsia="es-ES"/>
        </w:rPr>
        <w:t xml:space="preserve"> IPLAEM se reflejan en el </w:t>
      </w:r>
      <w:r w:rsidRPr="00FE4F43">
        <w:rPr>
          <w:rFonts w:ascii="GalanoGrotesque-SemiBold" w:eastAsia="Times New Roman" w:hAnsi="GalanoGrotesque-SemiBold" w:cs="Times New Roman"/>
          <w:bCs/>
          <w:sz w:val="20"/>
          <w:szCs w:val="20"/>
          <w:lang w:val="es-MX" w:eastAsia="es-ES"/>
        </w:rPr>
        <w:t>Pasivo Total</w:t>
      </w:r>
      <w:r w:rsidRPr="00FE4F43">
        <w:rPr>
          <w:rFonts w:ascii="GalanoGrotesque-Regular" w:eastAsia="Times New Roman" w:hAnsi="GalanoGrotesque-Regular" w:cs="Times New Roman"/>
          <w:bCs/>
          <w:sz w:val="20"/>
          <w:szCs w:val="20"/>
          <w:lang w:val="es-MX" w:eastAsia="es-ES"/>
        </w:rPr>
        <w:t xml:space="preserve"> de </w:t>
      </w:r>
      <w:r w:rsidRPr="00FE4F43">
        <w:rPr>
          <w:rFonts w:ascii="GalanoGrotesque-SemiBold" w:eastAsia="Times New Roman" w:hAnsi="GalanoGrotesque-SemiBold" w:cs="Times New Roman"/>
          <w:bCs/>
          <w:sz w:val="20"/>
          <w:szCs w:val="20"/>
          <w:lang w:val="es-MX" w:eastAsia="es-ES"/>
        </w:rPr>
        <w:t>$</w:t>
      </w:r>
      <w:r w:rsidR="006F29C9">
        <w:rPr>
          <w:rFonts w:ascii="GalanoGrotesque-SemiBold" w:eastAsia="Times New Roman" w:hAnsi="GalanoGrotesque-SemiBold" w:cs="Times New Roman"/>
          <w:bCs/>
          <w:sz w:val="20"/>
          <w:szCs w:val="20"/>
          <w:lang w:val="es-MX" w:eastAsia="es-ES"/>
        </w:rPr>
        <w:t xml:space="preserve"> 9, 204,102.85</w:t>
      </w:r>
      <w:r w:rsidR="00635ED3">
        <w:rPr>
          <w:rFonts w:ascii="GalanoGrotesque-SemiBold" w:eastAsia="Times New Roman" w:hAnsi="GalanoGrotesque-SemiBold" w:cs="Times New Roman"/>
          <w:bCs/>
          <w:sz w:val="20"/>
          <w:szCs w:val="20"/>
          <w:lang w:val="es-MX" w:eastAsia="es-ES"/>
        </w:rPr>
        <w:t xml:space="preserve"> </w:t>
      </w:r>
      <w:r w:rsidRPr="00FE4F43">
        <w:rPr>
          <w:rFonts w:ascii="GalanoGrotesque-Regular" w:eastAsia="Times New Roman" w:hAnsi="GalanoGrotesque-Regular" w:cs="Times New Roman"/>
          <w:bCs/>
          <w:sz w:val="20"/>
          <w:szCs w:val="20"/>
          <w:lang w:val="es-MX" w:eastAsia="es-ES"/>
        </w:rPr>
        <w:t>integrado por:</w:t>
      </w:r>
    </w:p>
    <w:p w:rsidR="005B3211" w:rsidRDefault="005B3211" w:rsidP="005B3211">
      <w:pPr>
        <w:pStyle w:val="Prrafodelista"/>
        <w:spacing w:line="240" w:lineRule="auto"/>
        <w:ind w:left="0"/>
        <w:jc w:val="both"/>
        <w:rPr>
          <w:rFonts w:ascii="GalanoGrotesque-Regular" w:eastAsia="Times New Roman" w:hAnsi="GalanoGrotesque-Regular" w:cs="Times New Roman"/>
          <w:bCs/>
          <w:w w:val="90"/>
          <w:sz w:val="16"/>
          <w:szCs w:val="16"/>
          <w:lang w:val="es-MX" w:eastAsia="es-ES"/>
        </w:rPr>
      </w:pPr>
    </w:p>
    <w:p w:rsidR="00FD1C36" w:rsidRDefault="00FD1C36" w:rsidP="005B3211">
      <w:pPr>
        <w:pStyle w:val="Prrafodelista"/>
        <w:spacing w:line="240" w:lineRule="auto"/>
        <w:ind w:left="0"/>
        <w:jc w:val="both"/>
        <w:rPr>
          <w:rFonts w:ascii="GalanoGrotesque-Regular" w:eastAsia="Times New Roman" w:hAnsi="GalanoGrotesque-Regular" w:cs="Times New Roman"/>
          <w:bCs/>
          <w:w w:val="90"/>
          <w:sz w:val="16"/>
          <w:szCs w:val="16"/>
          <w:lang w:val="es-MX" w:eastAsia="es-ES"/>
        </w:rPr>
      </w:pPr>
    </w:p>
    <w:p w:rsidR="00FD1C36" w:rsidRPr="00944600" w:rsidRDefault="00FD1C36" w:rsidP="005B3211">
      <w:pPr>
        <w:pStyle w:val="Prrafodelista"/>
        <w:spacing w:line="240" w:lineRule="auto"/>
        <w:ind w:left="0"/>
        <w:jc w:val="both"/>
        <w:rPr>
          <w:rFonts w:ascii="GalanoGrotesque-Regular" w:eastAsia="Times New Roman" w:hAnsi="GalanoGrotesque-Regular" w:cs="Times New Roman"/>
          <w:bCs/>
          <w:w w:val="90"/>
          <w:sz w:val="16"/>
          <w:szCs w:val="16"/>
          <w:lang w:val="es-MX" w:eastAsia="es-ES"/>
        </w:rPr>
      </w:pPr>
    </w:p>
    <w:p w:rsidR="005B3211" w:rsidRDefault="005B3211" w:rsidP="00C81F2E">
      <w:pPr>
        <w:pStyle w:val="Prrafodelista"/>
        <w:numPr>
          <w:ilvl w:val="0"/>
          <w:numId w:val="48"/>
        </w:numPr>
        <w:spacing w:line="240" w:lineRule="auto"/>
        <w:jc w:val="both"/>
        <w:rPr>
          <w:rFonts w:ascii="GalanoGrotesque-Regular" w:eastAsia="Times New Roman" w:hAnsi="GalanoGrotesque-Regular" w:cs="Times New Roman"/>
          <w:bCs/>
          <w:sz w:val="20"/>
          <w:szCs w:val="20"/>
          <w:lang w:val="es-MX" w:eastAsia="es-ES"/>
        </w:rPr>
      </w:pPr>
      <w:r>
        <w:rPr>
          <w:rFonts w:ascii="GalanoGrotesque-SemiBold" w:eastAsia="Times New Roman" w:hAnsi="GalanoGrotesque-SemiBold" w:cs="Times New Roman"/>
          <w:bCs/>
          <w:sz w:val="20"/>
          <w:szCs w:val="20"/>
          <w:lang w:val="es-MX" w:eastAsia="es-ES"/>
        </w:rPr>
        <w:t>Cuentas Por Pagar a Corto Plazo</w:t>
      </w:r>
      <w:r w:rsidRPr="00580B23">
        <w:rPr>
          <w:rFonts w:ascii="GalanoGrotesque-Regular" w:eastAsia="Times New Roman" w:hAnsi="GalanoGrotesque-Regular" w:cs="Times New Roman"/>
          <w:bCs/>
          <w:sz w:val="20"/>
          <w:szCs w:val="20"/>
          <w:lang w:val="es-MX" w:eastAsia="es-ES"/>
        </w:rPr>
        <w:t xml:space="preserve"> por </w:t>
      </w:r>
      <w:r>
        <w:rPr>
          <w:rFonts w:ascii="GalanoGrotesque-SemiBold" w:eastAsia="Times New Roman" w:hAnsi="GalanoGrotesque-SemiBold" w:cs="Times New Roman"/>
          <w:bCs/>
          <w:sz w:val="20"/>
          <w:szCs w:val="20"/>
          <w:lang w:val="es-MX" w:eastAsia="es-ES"/>
        </w:rPr>
        <w:t>$</w:t>
      </w:r>
      <w:r w:rsidR="003F4BD0">
        <w:rPr>
          <w:rFonts w:ascii="GalanoGrotesque-SemiBold" w:eastAsia="Times New Roman" w:hAnsi="GalanoGrotesque-SemiBold" w:cs="Times New Roman"/>
          <w:bCs/>
          <w:sz w:val="20"/>
          <w:szCs w:val="20"/>
          <w:lang w:val="es-MX" w:eastAsia="es-ES"/>
        </w:rPr>
        <w:t xml:space="preserve"> </w:t>
      </w:r>
      <w:r w:rsidR="006F29C9" w:rsidRPr="006F29C9">
        <w:rPr>
          <w:rFonts w:ascii="GalanoGrotesque-SemiBold" w:eastAsia="Times New Roman" w:hAnsi="GalanoGrotesque-SemiBold" w:cs="Times New Roman"/>
          <w:color w:val="000000"/>
          <w:sz w:val="20"/>
          <w:szCs w:val="20"/>
          <w:lang w:val="es-MX" w:eastAsia="es-MX"/>
        </w:rPr>
        <w:t xml:space="preserve">9,064,338.37 </w:t>
      </w:r>
      <w:r w:rsidRPr="006F29C9">
        <w:rPr>
          <w:rFonts w:ascii="GalanoGrotesque-Regular" w:eastAsia="Times New Roman" w:hAnsi="GalanoGrotesque-Regular" w:cs="Times New Roman"/>
          <w:bCs/>
          <w:sz w:val="20"/>
          <w:szCs w:val="20"/>
          <w:lang w:val="es-MX" w:eastAsia="es-ES"/>
        </w:rPr>
        <w:t>integradas</w:t>
      </w:r>
      <w:r w:rsidRPr="00580B23">
        <w:rPr>
          <w:rFonts w:ascii="GalanoGrotesque-Regular" w:eastAsia="Times New Roman" w:hAnsi="GalanoGrotesque-Regular" w:cs="Times New Roman"/>
          <w:bCs/>
          <w:sz w:val="20"/>
          <w:szCs w:val="20"/>
          <w:lang w:val="es-MX" w:eastAsia="es-ES"/>
        </w:rPr>
        <w:t xml:space="preserve"> por los siguientes conceptos:</w:t>
      </w:r>
    </w:p>
    <w:p w:rsidR="00C81F2E" w:rsidRPr="00580B23" w:rsidRDefault="00C81F2E" w:rsidP="00C81F2E">
      <w:pPr>
        <w:pStyle w:val="Prrafodelista"/>
        <w:spacing w:line="240" w:lineRule="auto"/>
        <w:ind w:left="1353"/>
        <w:jc w:val="both"/>
        <w:rPr>
          <w:rFonts w:ascii="GalanoGrotesque-Regular" w:eastAsia="Times New Roman" w:hAnsi="GalanoGrotesque-Regular" w:cs="Times New Roman"/>
          <w:bCs/>
          <w:w w:val="90"/>
          <w:sz w:val="20"/>
          <w:szCs w:val="20"/>
          <w:lang w:val="es-MX" w:eastAsia="es-ES"/>
        </w:rPr>
      </w:pPr>
    </w:p>
    <w:p w:rsidR="005B3211" w:rsidRDefault="005B3211" w:rsidP="005B3211">
      <w:pPr>
        <w:pStyle w:val="Prrafodelista"/>
        <w:spacing w:line="240" w:lineRule="auto"/>
        <w:ind w:left="0"/>
        <w:jc w:val="both"/>
        <w:rPr>
          <w:rFonts w:ascii="GalanoGrotesque-Regular" w:eastAsia="Times New Roman" w:hAnsi="GalanoGrotesque-Regular" w:cs="Times New Roman"/>
          <w:bCs/>
          <w:w w:val="90"/>
          <w:sz w:val="20"/>
          <w:szCs w:val="20"/>
          <w:lang w:val="es-MX" w:eastAsia="es-ES"/>
        </w:rPr>
      </w:pPr>
    </w:p>
    <w:tbl>
      <w:tblPr>
        <w:tblW w:w="7870" w:type="dxa"/>
        <w:tblInd w:w="1375" w:type="dxa"/>
        <w:tblCellMar>
          <w:left w:w="70" w:type="dxa"/>
          <w:right w:w="70" w:type="dxa"/>
        </w:tblCellMar>
        <w:tblLook w:val="04A0" w:firstRow="1" w:lastRow="0" w:firstColumn="1" w:lastColumn="0" w:noHBand="0" w:noVBand="1"/>
      </w:tblPr>
      <w:tblGrid>
        <w:gridCol w:w="1455"/>
        <w:gridCol w:w="4820"/>
        <w:gridCol w:w="1595"/>
      </w:tblGrid>
      <w:tr w:rsidR="005B3211" w:rsidRPr="00483E42" w:rsidTr="005320C6">
        <w:trPr>
          <w:trHeight w:val="167"/>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483E42" w:rsidRDefault="005B3211" w:rsidP="005B3211">
            <w:pPr>
              <w:spacing w:line="240" w:lineRule="auto"/>
              <w:jc w:val="center"/>
              <w:rPr>
                <w:rFonts w:ascii="GalanoGrotesque-SemiBold" w:eastAsia="Times New Roman" w:hAnsi="GalanoGrotesque-SemiBold" w:cs="Times New Roman"/>
                <w:color w:val="000000"/>
                <w:sz w:val="20"/>
                <w:szCs w:val="20"/>
                <w:lang w:val="es-MX" w:eastAsia="es-MX"/>
              </w:rPr>
            </w:pPr>
            <w:r w:rsidRPr="00483E42">
              <w:rPr>
                <w:rFonts w:ascii="GalanoGrotesque-SemiBold" w:eastAsia="Times New Roman" w:hAnsi="GalanoGrotesque-SemiBold" w:cs="Times New Roman"/>
                <w:color w:val="000000"/>
                <w:sz w:val="20"/>
                <w:szCs w:val="20"/>
                <w:lang w:val="es-MX" w:eastAsia="es-MX"/>
              </w:rPr>
              <w:t>Cuenta</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483E42" w:rsidRDefault="005B3211" w:rsidP="005B3211">
            <w:pPr>
              <w:spacing w:line="240" w:lineRule="auto"/>
              <w:jc w:val="center"/>
              <w:rPr>
                <w:rFonts w:ascii="GalanoGrotesque-SemiBold" w:eastAsia="Times New Roman" w:hAnsi="GalanoGrotesque-SemiBold" w:cs="Times New Roman"/>
                <w:color w:val="000000"/>
                <w:sz w:val="20"/>
                <w:szCs w:val="20"/>
                <w:lang w:val="es-MX" w:eastAsia="es-MX"/>
              </w:rPr>
            </w:pPr>
            <w:r w:rsidRPr="00483E42">
              <w:rPr>
                <w:rFonts w:ascii="GalanoGrotesque-SemiBold" w:eastAsia="Times New Roman" w:hAnsi="GalanoGrotesque-SemiBold" w:cs="Times New Roman"/>
                <w:color w:val="000000"/>
                <w:sz w:val="20"/>
                <w:szCs w:val="20"/>
                <w:lang w:val="es-MX" w:eastAsia="es-MX"/>
              </w:rPr>
              <w:t>Concepto</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211" w:rsidRPr="00483E42" w:rsidRDefault="005B3211" w:rsidP="005B3211">
            <w:pPr>
              <w:spacing w:line="240" w:lineRule="auto"/>
              <w:jc w:val="center"/>
              <w:rPr>
                <w:rFonts w:ascii="GalanoGrotesque-SemiBold" w:eastAsia="Times New Roman" w:hAnsi="GalanoGrotesque-SemiBold" w:cs="Times New Roman"/>
                <w:color w:val="000000"/>
                <w:sz w:val="20"/>
                <w:szCs w:val="20"/>
                <w:lang w:val="es-MX" w:eastAsia="es-MX"/>
              </w:rPr>
            </w:pPr>
            <w:r w:rsidRPr="00483E42">
              <w:rPr>
                <w:rFonts w:ascii="GalanoGrotesque-SemiBold" w:eastAsia="Times New Roman" w:hAnsi="GalanoGrotesque-SemiBold" w:cs="Times New Roman"/>
                <w:color w:val="000000"/>
                <w:sz w:val="20"/>
                <w:szCs w:val="20"/>
                <w:lang w:val="es-MX" w:eastAsia="es-MX"/>
              </w:rPr>
              <w:t>Importe</w:t>
            </w:r>
          </w:p>
        </w:tc>
      </w:tr>
      <w:tr w:rsidR="00FC4FAC" w:rsidRPr="00483E42" w:rsidTr="005320C6">
        <w:trPr>
          <w:trHeight w:val="14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C4FAC" w:rsidRPr="00483E42" w:rsidRDefault="00FC4FAC" w:rsidP="009B241D">
            <w:pPr>
              <w:spacing w:line="240" w:lineRule="auto"/>
              <w:jc w:val="center"/>
              <w:rPr>
                <w:rFonts w:ascii="GalanoGrotesque-SemiBold" w:eastAsia="Times New Roman" w:hAnsi="GalanoGrotesque-SemiBold" w:cs="Times New Roman"/>
                <w:color w:val="000000"/>
                <w:sz w:val="20"/>
                <w:szCs w:val="20"/>
                <w:lang w:val="es-MX" w:eastAsia="es-MX"/>
              </w:rPr>
            </w:pPr>
            <w:r>
              <w:rPr>
                <w:rFonts w:ascii="GalanoGrotesque-SemiBold" w:eastAsia="Times New Roman" w:hAnsi="GalanoGrotesque-SemiBold" w:cs="Times New Roman"/>
                <w:color w:val="000000"/>
                <w:sz w:val="20"/>
                <w:szCs w:val="20"/>
                <w:lang w:val="es-MX" w:eastAsia="es-MX"/>
              </w:rPr>
              <w:t>2112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C4FAC" w:rsidRPr="00483E42" w:rsidRDefault="00FC4FAC" w:rsidP="009B241D">
            <w:pPr>
              <w:spacing w:line="240" w:lineRule="auto"/>
              <w:rPr>
                <w:rFonts w:ascii="GalanoGrotesque-SemiBold" w:eastAsia="Times New Roman" w:hAnsi="GalanoGrotesque-SemiBold" w:cs="Times New Roman"/>
                <w:color w:val="000000"/>
                <w:sz w:val="20"/>
                <w:szCs w:val="20"/>
                <w:lang w:val="es-MX" w:eastAsia="es-MX"/>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FC4FAC" w:rsidRDefault="00FC463E" w:rsidP="00FC463E">
            <w:pPr>
              <w:spacing w:line="240" w:lineRule="auto"/>
              <w:jc w:val="right"/>
              <w:rPr>
                <w:rFonts w:ascii="GalanoGrotesque-SemiBold" w:eastAsia="Times New Roman" w:hAnsi="GalanoGrotesque-SemiBold" w:cs="Times New Roman"/>
                <w:b/>
                <w:color w:val="000000"/>
                <w:sz w:val="20"/>
                <w:szCs w:val="20"/>
                <w:lang w:val="es-MX" w:eastAsia="es-MX"/>
              </w:rPr>
            </w:pPr>
            <w:r>
              <w:rPr>
                <w:rFonts w:ascii="GalanoGrotesque-SemiBold" w:eastAsia="Times New Roman" w:hAnsi="GalanoGrotesque-SemiBold" w:cs="Times New Roman"/>
                <w:b/>
                <w:color w:val="000000"/>
                <w:sz w:val="20"/>
                <w:szCs w:val="20"/>
                <w:lang w:val="es-MX" w:eastAsia="es-MX"/>
              </w:rPr>
              <w:t>992,132.63</w:t>
            </w:r>
          </w:p>
        </w:tc>
      </w:tr>
      <w:tr w:rsidR="00336D50" w:rsidRPr="001E5F79" w:rsidTr="005320C6">
        <w:trPr>
          <w:trHeight w:val="14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1E5F79" w:rsidRDefault="00336D50" w:rsidP="00FC4FAC">
            <w:pPr>
              <w:spacing w:line="240" w:lineRule="auto"/>
              <w:rPr>
                <w:rFonts w:ascii="GalanoGrotesque-SemiBold" w:eastAsia="Times New Roman" w:hAnsi="GalanoGrotesque-SemiBold" w:cs="Times New Roman"/>
                <w:color w:val="000000"/>
                <w:sz w:val="18"/>
                <w:szCs w:val="18"/>
                <w:lang w:val="es-MX" w:eastAsia="es-MX"/>
              </w:rPr>
            </w:pPr>
            <w:r w:rsidRPr="001E5F79">
              <w:rPr>
                <w:rFonts w:ascii="GalanoGrotesque-SemiBold" w:eastAsia="Times New Roman" w:hAnsi="GalanoGrotesque-SemiBold" w:cs="Times New Roman"/>
                <w:color w:val="000000"/>
                <w:sz w:val="18"/>
                <w:szCs w:val="18"/>
                <w:lang w:val="es-MX" w:eastAsia="es-MX"/>
              </w:rPr>
              <w:t>2112-01-031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1E5F79" w:rsidRDefault="00336D50" w:rsidP="00FC4FAC">
            <w:pPr>
              <w:spacing w:line="240" w:lineRule="auto"/>
              <w:rPr>
                <w:rFonts w:ascii="GalanoGrotesque-SemiBold" w:eastAsia="Times New Roman" w:hAnsi="GalanoGrotesque-SemiBold" w:cs="Times New Roman"/>
                <w:color w:val="000000"/>
                <w:sz w:val="20"/>
                <w:szCs w:val="20"/>
                <w:lang w:val="es-MX" w:eastAsia="es-MX"/>
              </w:rPr>
            </w:pPr>
            <w:r w:rsidRPr="001E5F79">
              <w:rPr>
                <w:rFonts w:ascii="GalanoGrotesque-SemiBold" w:eastAsia="Times New Roman" w:hAnsi="GalanoGrotesque-SemiBold" w:cs="Times New Roman"/>
                <w:color w:val="000000"/>
                <w:sz w:val="20"/>
                <w:szCs w:val="20"/>
                <w:lang w:val="es-MX" w:eastAsia="es-MX"/>
              </w:rPr>
              <w:t>Seguros el Potosí, S.A. DE C.V.</w:t>
            </w:r>
            <w:r w:rsidR="00790F82" w:rsidRPr="001E5F79">
              <w:rPr>
                <w:rFonts w:ascii="GalanoGrotesque-SemiBold" w:eastAsia="Times New Roman" w:hAnsi="GalanoGrotesque-SemiBold" w:cs="Times New Roman"/>
                <w:color w:val="000000"/>
                <w:sz w:val="20"/>
                <w:szCs w:val="20"/>
                <w:lang w:val="es-MX" w:eastAsia="es-MX"/>
              </w:rPr>
              <w:t xml:space="preserve"> 2019 y 2020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1E5F79" w:rsidRDefault="00790F82" w:rsidP="00FC4FAC">
            <w:pPr>
              <w:spacing w:line="240" w:lineRule="auto"/>
              <w:jc w:val="right"/>
              <w:rPr>
                <w:rFonts w:ascii="GalanoGrotesque-SemiBold" w:eastAsia="Times New Roman" w:hAnsi="GalanoGrotesque-SemiBold" w:cs="Times New Roman"/>
                <w:color w:val="000000"/>
                <w:sz w:val="20"/>
                <w:szCs w:val="20"/>
                <w:lang w:val="es-MX" w:eastAsia="es-MX"/>
              </w:rPr>
            </w:pPr>
            <w:r w:rsidRPr="001E5F79">
              <w:rPr>
                <w:rFonts w:ascii="GalanoGrotesque-SemiBold" w:eastAsia="Times New Roman" w:hAnsi="GalanoGrotesque-SemiBold" w:cs="Times New Roman"/>
                <w:color w:val="000000"/>
                <w:sz w:val="20"/>
                <w:szCs w:val="20"/>
                <w:lang w:val="es-MX" w:eastAsia="es-MX"/>
              </w:rPr>
              <w:t>37,520.91</w:t>
            </w:r>
          </w:p>
        </w:tc>
      </w:tr>
      <w:tr w:rsidR="00336D50" w:rsidRPr="001E5F79" w:rsidTr="005320C6">
        <w:trPr>
          <w:trHeight w:val="14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1E5F79" w:rsidRDefault="00336D50" w:rsidP="00336D50">
            <w:pPr>
              <w:spacing w:line="240" w:lineRule="auto"/>
              <w:rPr>
                <w:rFonts w:ascii="GalanoGrotesque-SemiBold" w:eastAsia="Times New Roman" w:hAnsi="GalanoGrotesque-SemiBold" w:cs="Times New Roman"/>
                <w:color w:val="000000"/>
                <w:sz w:val="18"/>
                <w:szCs w:val="18"/>
                <w:lang w:val="es-MX" w:eastAsia="es-MX"/>
              </w:rPr>
            </w:pPr>
            <w:r w:rsidRPr="001E5F79">
              <w:rPr>
                <w:rFonts w:ascii="GalanoGrotesque-SemiBold" w:eastAsia="Times New Roman" w:hAnsi="GalanoGrotesque-SemiBold" w:cs="Times New Roman"/>
                <w:color w:val="000000"/>
                <w:sz w:val="18"/>
                <w:szCs w:val="18"/>
                <w:lang w:val="es-MX" w:eastAsia="es-MX"/>
              </w:rPr>
              <w:t>2112-01-032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1E5F79" w:rsidRDefault="00336D50" w:rsidP="00336D50">
            <w:pPr>
              <w:spacing w:line="240" w:lineRule="auto"/>
              <w:rPr>
                <w:rFonts w:ascii="GalanoGrotesque-SemiBold" w:eastAsia="Times New Roman" w:hAnsi="GalanoGrotesque-SemiBold" w:cs="Times New Roman"/>
                <w:color w:val="000000"/>
                <w:sz w:val="20"/>
                <w:szCs w:val="20"/>
                <w:lang w:val="es-MX" w:eastAsia="es-MX"/>
              </w:rPr>
            </w:pPr>
            <w:proofErr w:type="spellStart"/>
            <w:r w:rsidRPr="001E5F79">
              <w:rPr>
                <w:rFonts w:ascii="GalanoGrotesque-SemiBold" w:eastAsia="Times New Roman" w:hAnsi="GalanoGrotesque-SemiBold" w:cs="Times New Roman"/>
                <w:color w:val="000000"/>
                <w:sz w:val="20"/>
                <w:szCs w:val="20"/>
                <w:lang w:val="es-MX" w:eastAsia="es-MX"/>
              </w:rPr>
              <w:t>Lumo</w:t>
            </w:r>
            <w:proofErr w:type="spellEnd"/>
            <w:r w:rsidR="004F0A7E">
              <w:rPr>
                <w:rFonts w:ascii="GalanoGrotesque-SemiBold" w:eastAsia="Times New Roman" w:hAnsi="GalanoGrotesque-SemiBold" w:cs="Times New Roman"/>
                <w:color w:val="000000"/>
                <w:sz w:val="20"/>
                <w:szCs w:val="20"/>
                <w:lang w:val="es-MX" w:eastAsia="es-MX"/>
              </w:rPr>
              <w:t xml:space="preserve"> </w:t>
            </w:r>
            <w:r w:rsidRPr="001E5F79">
              <w:rPr>
                <w:rFonts w:ascii="GalanoGrotesque-SemiBold" w:eastAsia="Times New Roman" w:hAnsi="GalanoGrotesque-SemiBold" w:cs="Times New Roman"/>
                <w:color w:val="000000"/>
                <w:sz w:val="20"/>
                <w:szCs w:val="20"/>
                <w:lang w:val="es-MX" w:eastAsia="es-MX"/>
              </w:rPr>
              <w:t xml:space="preserve"> Financiera del </w:t>
            </w:r>
            <w:proofErr w:type="spellStart"/>
            <w:r w:rsidRPr="001E5F79">
              <w:rPr>
                <w:rFonts w:ascii="GalanoGrotesque-SemiBold" w:eastAsia="Times New Roman" w:hAnsi="GalanoGrotesque-SemiBold" w:cs="Times New Roman"/>
                <w:color w:val="000000"/>
                <w:sz w:val="20"/>
                <w:szCs w:val="20"/>
                <w:lang w:val="es-MX" w:eastAsia="es-MX"/>
              </w:rPr>
              <w:t>Centro,S.A</w:t>
            </w:r>
            <w:proofErr w:type="spellEnd"/>
            <w:r w:rsidRPr="001E5F79">
              <w:rPr>
                <w:rFonts w:ascii="GalanoGrotesque-SemiBold" w:eastAsia="Times New Roman" w:hAnsi="GalanoGrotesque-SemiBold" w:cs="Times New Roman"/>
                <w:color w:val="000000"/>
                <w:sz w:val="20"/>
                <w:szCs w:val="20"/>
                <w:lang w:val="es-MX" w:eastAsia="es-MX"/>
              </w:rPr>
              <w:t>. DE C.V. SOFOM E.N.R.</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1E5F79" w:rsidRDefault="00FC463E" w:rsidP="00336D50">
            <w:pPr>
              <w:spacing w:line="240" w:lineRule="auto"/>
              <w:jc w:val="right"/>
              <w:rPr>
                <w:rFonts w:ascii="GalanoGrotesque-SemiBold" w:eastAsia="Times New Roman" w:hAnsi="GalanoGrotesque-SemiBold" w:cs="Times New Roman"/>
                <w:color w:val="000000"/>
                <w:sz w:val="20"/>
                <w:szCs w:val="20"/>
                <w:lang w:val="es-MX" w:eastAsia="es-MX"/>
              </w:rPr>
            </w:pPr>
            <w:r>
              <w:rPr>
                <w:rFonts w:ascii="GalanoGrotesque-SemiBold" w:eastAsia="Times New Roman" w:hAnsi="GalanoGrotesque-SemiBold" w:cs="Times New Roman"/>
                <w:color w:val="000000"/>
                <w:sz w:val="20"/>
                <w:szCs w:val="20"/>
                <w:lang w:val="es-MX" w:eastAsia="es-MX"/>
              </w:rPr>
              <w:t>954,611.72</w:t>
            </w:r>
          </w:p>
        </w:tc>
      </w:tr>
      <w:tr w:rsidR="00336D50" w:rsidRPr="001E5F79" w:rsidTr="005320C6">
        <w:trPr>
          <w:trHeight w:val="14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50" w:rsidRPr="001E5F79" w:rsidRDefault="00336D50" w:rsidP="00336D50">
            <w:pPr>
              <w:spacing w:line="240" w:lineRule="auto"/>
              <w:jc w:val="center"/>
              <w:rPr>
                <w:rFonts w:ascii="GalanoGrotesque-SemiBold" w:eastAsia="Times New Roman" w:hAnsi="GalanoGrotesque-SemiBold" w:cs="Times New Roman"/>
                <w:color w:val="000000"/>
                <w:sz w:val="20"/>
                <w:szCs w:val="20"/>
                <w:lang w:val="es-MX" w:eastAsia="es-MX"/>
              </w:rPr>
            </w:pPr>
            <w:r w:rsidRPr="001E5F79">
              <w:rPr>
                <w:rFonts w:ascii="GalanoGrotesque-SemiBold" w:eastAsia="Times New Roman" w:hAnsi="GalanoGrotesque-SemiBold" w:cs="Times New Roman"/>
                <w:color w:val="000000"/>
                <w:sz w:val="20"/>
                <w:szCs w:val="20"/>
                <w:lang w:val="es-MX" w:eastAsia="es-MX"/>
              </w:rPr>
              <w:t>2117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50" w:rsidRPr="001E5F79" w:rsidRDefault="00336D50" w:rsidP="00336D50">
            <w:pPr>
              <w:spacing w:line="240" w:lineRule="auto"/>
              <w:rPr>
                <w:rFonts w:ascii="GalanoGrotesque-SemiBold" w:eastAsia="Times New Roman" w:hAnsi="GalanoGrotesque-SemiBold" w:cs="Times New Roman"/>
                <w:color w:val="000000"/>
                <w:sz w:val="20"/>
                <w:szCs w:val="20"/>
                <w:lang w:val="es-MX" w:eastAsia="es-MX"/>
              </w:rPr>
            </w:pPr>
            <w:r w:rsidRPr="001E5F79">
              <w:rPr>
                <w:rFonts w:ascii="GalanoGrotesque-SemiBold" w:eastAsia="Times New Roman" w:hAnsi="GalanoGrotesque-SemiBold" w:cs="Times New Roman"/>
                <w:color w:val="000000"/>
                <w:sz w:val="20"/>
                <w:szCs w:val="20"/>
                <w:lang w:val="es-MX" w:eastAsia="es-MX"/>
              </w:rPr>
              <w:t>Retenciones y Contribuciones Por Pagar a Corto Plazo</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50" w:rsidRPr="001E5F79" w:rsidRDefault="00FC463E" w:rsidP="00336D50">
            <w:pPr>
              <w:spacing w:line="240" w:lineRule="auto"/>
              <w:jc w:val="right"/>
              <w:rPr>
                <w:rFonts w:ascii="GalanoGrotesque-SemiBold" w:eastAsia="Times New Roman" w:hAnsi="GalanoGrotesque-SemiBold" w:cs="Times New Roman"/>
                <w:b/>
                <w:color w:val="000000"/>
                <w:sz w:val="20"/>
                <w:szCs w:val="20"/>
                <w:lang w:val="es-MX" w:eastAsia="es-MX"/>
              </w:rPr>
            </w:pPr>
            <w:r>
              <w:rPr>
                <w:rFonts w:ascii="GalanoGrotesque-SemiBold" w:eastAsia="Times New Roman" w:hAnsi="GalanoGrotesque-SemiBold" w:cs="Times New Roman"/>
                <w:b/>
                <w:color w:val="000000"/>
                <w:sz w:val="20"/>
                <w:szCs w:val="20"/>
                <w:lang w:val="es-MX" w:eastAsia="es-MX"/>
              </w:rPr>
              <w:t>6´072,205.26</w:t>
            </w:r>
          </w:p>
        </w:tc>
      </w:tr>
      <w:tr w:rsidR="00336D50" w:rsidRPr="001E5F79" w:rsidTr="005320C6">
        <w:trPr>
          <w:trHeight w:val="5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50" w:rsidRPr="00602168" w:rsidRDefault="00336D50" w:rsidP="00336D50">
            <w:pPr>
              <w:spacing w:line="240" w:lineRule="auto"/>
              <w:jc w:val="center"/>
              <w:rPr>
                <w:rFonts w:ascii="GalanoGrotesque-Regular" w:eastAsia="Times New Roman" w:hAnsi="GalanoGrotesque-Regular" w:cs="Times New Roman"/>
                <w:color w:val="000000"/>
                <w:sz w:val="20"/>
                <w:szCs w:val="20"/>
                <w:lang w:val="es-MX" w:eastAsia="es-MX"/>
              </w:rPr>
            </w:pPr>
            <w:r w:rsidRPr="00602168">
              <w:rPr>
                <w:rFonts w:ascii="GalanoGrotesque-Regular" w:eastAsia="Times New Roman" w:hAnsi="GalanoGrotesque-Regular" w:cs="Times New Roman"/>
                <w:color w:val="000000"/>
                <w:sz w:val="20"/>
                <w:szCs w:val="20"/>
                <w:lang w:val="es-MX" w:eastAsia="es-MX"/>
              </w:rPr>
              <w:t>2117-71-001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50" w:rsidRPr="00602168" w:rsidRDefault="00336D50" w:rsidP="00336D50">
            <w:pPr>
              <w:spacing w:line="240" w:lineRule="auto"/>
              <w:rPr>
                <w:rFonts w:ascii="GalanoGrotesque-Regular" w:eastAsia="Times New Roman" w:hAnsi="GalanoGrotesque-Regular" w:cs="Times New Roman"/>
                <w:color w:val="000000"/>
                <w:sz w:val="20"/>
                <w:szCs w:val="20"/>
                <w:lang w:val="es-MX" w:eastAsia="es-MX"/>
              </w:rPr>
            </w:pPr>
            <w:r w:rsidRPr="00602168">
              <w:rPr>
                <w:rFonts w:ascii="GalanoGrotesque-Regular" w:eastAsia="Times New Roman" w:hAnsi="GalanoGrotesque-Regular" w:cs="Times New Roman"/>
                <w:color w:val="000000"/>
                <w:sz w:val="20"/>
                <w:szCs w:val="20"/>
                <w:lang w:val="es-MX" w:eastAsia="es-MX"/>
              </w:rPr>
              <w:t>Impuesto sobre la renta 2018</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50" w:rsidRPr="00FC463E" w:rsidRDefault="00336D50" w:rsidP="00336D50">
            <w:pPr>
              <w:spacing w:line="240" w:lineRule="auto"/>
              <w:jc w:val="right"/>
              <w:rPr>
                <w:rFonts w:ascii="GalanoGrotesque-Regular" w:eastAsia="Times New Roman" w:hAnsi="GalanoGrotesque-Regular" w:cs="Times New Roman"/>
                <w:color w:val="000000"/>
                <w:sz w:val="20"/>
                <w:szCs w:val="20"/>
                <w:lang w:val="es-MX" w:eastAsia="es-MX"/>
              </w:rPr>
            </w:pPr>
            <w:r w:rsidRPr="00FC463E">
              <w:rPr>
                <w:rFonts w:ascii="GalanoGrotesque-Regular" w:eastAsia="Times New Roman" w:hAnsi="GalanoGrotesque-Regular" w:cs="Times New Roman"/>
                <w:color w:val="000000"/>
                <w:sz w:val="20"/>
                <w:szCs w:val="20"/>
                <w:lang w:val="es-MX" w:eastAsia="es-MX"/>
              </w:rPr>
              <w:t>1´404,401.59</w:t>
            </w:r>
          </w:p>
        </w:tc>
      </w:tr>
      <w:tr w:rsidR="00336D50" w:rsidRPr="001E5F79" w:rsidTr="005320C6">
        <w:trPr>
          <w:trHeight w:val="5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602168" w:rsidRDefault="00336D50" w:rsidP="00336D50">
            <w:pPr>
              <w:spacing w:line="240" w:lineRule="auto"/>
              <w:jc w:val="center"/>
              <w:rPr>
                <w:rFonts w:ascii="GalanoGrotesque-Regular" w:eastAsia="Times New Roman" w:hAnsi="GalanoGrotesque-Regular" w:cs="Times New Roman"/>
                <w:color w:val="000000"/>
                <w:sz w:val="20"/>
                <w:szCs w:val="20"/>
                <w:lang w:val="es-MX" w:eastAsia="es-MX"/>
              </w:rPr>
            </w:pPr>
            <w:r w:rsidRPr="00602168">
              <w:rPr>
                <w:rFonts w:ascii="GalanoGrotesque-Regular" w:eastAsia="Times New Roman" w:hAnsi="GalanoGrotesque-Regular" w:cs="Times New Roman"/>
                <w:color w:val="000000"/>
                <w:sz w:val="20"/>
                <w:szCs w:val="20"/>
                <w:lang w:val="es-MX" w:eastAsia="es-MX"/>
              </w:rPr>
              <w:t>2117-01-001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602168" w:rsidRDefault="00336D50" w:rsidP="00336D50">
            <w:pPr>
              <w:spacing w:line="240" w:lineRule="auto"/>
              <w:rPr>
                <w:rFonts w:ascii="GalanoGrotesque-Regular" w:eastAsia="Times New Roman" w:hAnsi="GalanoGrotesque-Regular" w:cs="Times New Roman"/>
                <w:color w:val="000000"/>
                <w:sz w:val="20"/>
                <w:szCs w:val="20"/>
                <w:lang w:val="es-MX" w:eastAsia="es-MX"/>
              </w:rPr>
            </w:pPr>
            <w:r w:rsidRPr="00602168">
              <w:rPr>
                <w:rFonts w:ascii="GalanoGrotesque-Regular" w:eastAsia="Times New Roman" w:hAnsi="GalanoGrotesque-Regular" w:cs="Times New Roman"/>
                <w:color w:val="000000"/>
                <w:sz w:val="20"/>
                <w:szCs w:val="20"/>
                <w:lang w:val="es-MX" w:eastAsia="es-MX"/>
              </w:rPr>
              <w:t>ISR Nómina 2019</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FC463E" w:rsidRDefault="00FC463E" w:rsidP="00826F74">
            <w:pPr>
              <w:spacing w:line="240" w:lineRule="auto"/>
              <w:jc w:val="right"/>
              <w:rPr>
                <w:rFonts w:ascii="GalanoGrotesque-Regular" w:eastAsia="Times New Roman" w:hAnsi="GalanoGrotesque-Regular" w:cs="Times New Roman"/>
                <w:color w:val="000000"/>
                <w:sz w:val="20"/>
                <w:szCs w:val="20"/>
                <w:lang w:val="es-MX" w:eastAsia="es-MX"/>
              </w:rPr>
            </w:pPr>
            <w:r w:rsidRPr="00FC463E">
              <w:rPr>
                <w:rFonts w:ascii="GalanoGrotesque-Regular" w:eastAsia="Times New Roman" w:hAnsi="GalanoGrotesque-Regular" w:cs="Times New Roman"/>
                <w:color w:val="000000"/>
                <w:sz w:val="20"/>
                <w:szCs w:val="20"/>
                <w:lang w:val="es-MX" w:eastAsia="es-MX"/>
              </w:rPr>
              <w:t>2´047,366.02</w:t>
            </w:r>
          </w:p>
        </w:tc>
      </w:tr>
      <w:tr w:rsidR="00336D50" w:rsidRPr="001E5F79" w:rsidTr="005320C6">
        <w:trPr>
          <w:trHeight w:val="5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602168" w:rsidRDefault="00336D50" w:rsidP="00336D50">
            <w:pPr>
              <w:spacing w:line="240" w:lineRule="auto"/>
              <w:jc w:val="center"/>
              <w:rPr>
                <w:rFonts w:ascii="GalanoGrotesque-Regular" w:eastAsia="Times New Roman" w:hAnsi="GalanoGrotesque-Regular" w:cs="Times New Roman"/>
                <w:color w:val="000000"/>
                <w:sz w:val="20"/>
                <w:szCs w:val="20"/>
                <w:lang w:val="es-MX" w:eastAsia="es-MX"/>
              </w:rPr>
            </w:pPr>
            <w:r w:rsidRPr="00602168">
              <w:rPr>
                <w:rFonts w:ascii="GalanoGrotesque-Regular" w:eastAsia="Times New Roman" w:hAnsi="GalanoGrotesque-Regular" w:cs="Times New Roman"/>
                <w:color w:val="000000"/>
                <w:sz w:val="20"/>
                <w:szCs w:val="20"/>
                <w:lang w:val="es-MX" w:eastAsia="es-MX"/>
              </w:rPr>
              <w:t>2117-01-002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602168" w:rsidRDefault="00336D50" w:rsidP="00336D50">
            <w:pPr>
              <w:spacing w:line="240" w:lineRule="auto"/>
              <w:rPr>
                <w:rFonts w:ascii="GalanoGrotesque-Regular" w:eastAsia="Times New Roman" w:hAnsi="GalanoGrotesque-Regular" w:cs="Times New Roman"/>
                <w:color w:val="000000"/>
                <w:sz w:val="20"/>
                <w:szCs w:val="20"/>
                <w:lang w:val="es-MX" w:eastAsia="es-MX"/>
              </w:rPr>
            </w:pPr>
            <w:r w:rsidRPr="00602168">
              <w:rPr>
                <w:rFonts w:ascii="GalanoGrotesque-Regular" w:eastAsia="Times New Roman" w:hAnsi="GalanoGrotesque-Regular" w:cs="Times New Roman"/>
                <w:color w:val="000000"/>
                <w:sz w:val="20"/>
                <w:szCs w:val="20"/>
                <w:lang w:val="es-MX" w:eastAsia="es-MX"/>
              </w:rPr>
              <w:t>ISR Aguinaldo 2da parte 2018</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336D50" w:rsidRPr="00FC463E" w:rsidRDefault="00826F74" w:rsidP="00336D50">
            <w:pPr>
              <w:spacing w:line="240" w:lineRule="auto"/>
              <w:jc w:val="right"/>
              <w:rPr>
                <w:rFonts w:ascii="GalanoGrotesque-Regular" w:eastAsia="Times New Roman" w:hAnsi="GalanoGrotesque-Regular" w:cs="Times New Roman"/>
                <w:color w:val="000000"/>
                <w:sz w:val="20"/>
                <w:szCs w:val="20"/>
                <w:lang w:val="es-MX" w:eastAsia="es-MX"/>
              </w:rPr>
            </w:pPr>
            <w:r w:rsidRPr="00FC463E">
              <w:rPr>
                <w:rFonts w:ascii="GalanoGrotesque-Regular" w:eastAsia="Times New Roman" w:hAnsi="GalanoGrotesque-Regular" w:cs="Times New Roman"/>
                <w:color w:val="000000"/>
                <w:sz w:val="20"/>
                <w:szCs w:val="20"/>
                <w:lang w:val="es-MX" w:eastAsia="es-MX"/>
              </w:rPr>
              <w:t>208,861.29</w:t>
            </w:r>
          </w:p>
        </w:tc>
      </w:tr>
      <w:tr w:rsidR="00A32243" w:rsidRPr="00455436" w:rsidTr="005320C6">
        <w:trPr>
          <w:trHeight w:val="5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A32243" w:rsidRPr="00602168" w:rsidRDefault="00A32243" w:rsidP="00A32243">
            <w:pPr>
              <w:spacing w:line="240" w:lineRule="auto"/>
              <w:jc w:val="center"/>
              <w:rPr>
                <w:rFonts w:ascii="GalanoGrotesque-Regular" w:eastAsia="Times New Roman" w:hAnsi="GalanoGrotesque-Regular" w:cs="Times New Roman"/>
                <w:color w:val="000000"/>
                <w:sz w:val="20"/>
                <w:szCs w:val="20"/>
                <w:lang w:val="es-MX" w:eastAsia="es-MX"/>
              </w:rPr>
            </w:pPr>
            <w:r w:rsidRPr="00602168">
              <w:rPr>
                <w:rFonts w:ascii="GalanoGrotesque-Regular" w:eastAsia="Times New Roman" w:hAnsi="GalanoGrotesque-Regular" w:cs="Times New Roman"/>
                <w:color w:val="000000"/>
                <w:sz w:val="20"/>
                <w:szCs w:val="20"/>
                <w:lang w:val="es-MX" w:eastAsia="es-MX"/>
              </w:rPr>
              <w:t>2117-01-006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32243" w:rsidRPr="00602168" w:rsidRDefault="00A32243" w:rsidP="00A32243">
            <w:pPr>
              <w:spacing w:line="240" w:lineRule="auto"/>
              <w:rPr>
                <w:rFonts w:ascii="GalanoGrotesque-Regular" w:eastAsia="Times New Roman" w:hAnsi="GalanoGrotesque-Regular" w:cs="Times New Roman"/>
                <w:color w:val="000000"/>
                <w:sz w:val="20"/>
                <w:szCs w:val="20"/>
                <w:lang w:val="es-MX" w:eastAsia="es-MX"/>
              </w:rPr>
            </w:pPr>
            <w:r w:rsidRPr="00602168">
              <w:rPr>
                <w:rFonts w:ascii="GalanoGrotesque-Regular" w:eastAsia="Times New Roman" w:hAnsi="GalanoGrotesque-Regular" w:cs="Times New Roman"/>
                <w:color w:val="000000"/>
                <w:sz w:val="20"/>
                <w:szCs w:val="20"/>
                <w:lang w:val="es-MX" w:eastAsia="es-MX"/>
              </w:rPr>
              <w:t>ISR Aguinaldo 2da parte 2019</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A32243" w:rsidRPr="00FC463E" w:rsidRDefault="00FC463E" w:rsidP="00A32243">
            <w:pPr>
              <w:spacing w:line="240" w:lineRule="auto"/>
              <w:jc w:val="right"/>
              <w:rPr>
                <w:rFonts w:ascii="GalanoGrotesque-Regular" w:eastAsia="Times New Roman" w:hAnsi="GalanoGrotesque-Regular" w:cs="Times New Roman"/>
                <w:color w:val="000000"/>
                <w:sz w:val="20"/>
                <w:szCs w:val="20"/>
                <w:lang w:val="es-MX" w:eastAsia="es-MX"/>
              </w:rPr>
            </w:pPr>
            <w:r w:rsidRPr="00FC463E">
              <w:rPr>
                <w:rFonts w:ascii="GalanoGrotesque-Regular" w:eastAsia="Times New Roman" w:hAnsi="GalanoGrotesque-Regular" w:cs="Times New Roman"/>
                <w:color w:val="000000"/>
                <w:sz w:val="20"/>
                <w:szCs w:val="20"/>
                <w:lang w:val="es-MX" w:eastAsia="es-MX"/>
              </w:rPr>
              <w:t>184,219.67</w:t>
            </w:r>
          </w:p>
        </w:tc>
      </w:tr>
      <w:tr w:rsidR="00964FAD" w:rsidRPr="00455436" w:rsidTr="005320C6">
        <w:trPr>
          <w:trHeight w:val="5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964FAD" w:rsidRPr="00602168" w:rsidRDefault="00964FAD" w:rsidP="00A32243">
            <w:pPr>
              <w:spacing w:line="240" w:lineRule="auto"/>
              <w:jc w:val="center"/>
              <w:rPr>
                <w:rFonts w:ascii="GalanoGrotesque-Regular" w:eastAsia="Times New Roman" w:hAnsi="GalanoGrotesque-Regular" w:cs="Times New Roman"/>
                <w:color w:val="000000"/>
                <w:sz w:val="20"/>
                <w:szCs w:val="20"/>
                <w:lang w:val="es-MX" w:eastAsia="es-MX"/>
              </w:rPr>
            </w:pPr>
            <w:r w:rsidRPr="00602168">
              <w:rPr>
                <w:rFonts w:ascii="GalanoGrotesque-Regular" w:eastAsia="Times New Roman" w:hAnsi="GalanoGrotesque-Regular" w:cs="Times New Roman"/>
                <w:color w:val="000000"/>
                <w:sz w:val="20"/>
                <w:szCs w:val="20"/>
                <w:lang w:val="es-MX" w:eastAsia="es-MX"/>
              </w:rPr>
              <w:t>2117-01-007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64FAD" w:rsidRPr="00602168" w:rsidRDefault="00E561AB" w:rsidP="00A32243">
            <w:pPr>
              <w:spacing w:line="240" w:lineRule="auto"/>
              <w:rPr>
                <w:rFonts w:ascii="GalanoGrotesque-Regular" w:eastAsia="Times New Roman" w:hAnsi="GalanoGrotesque-Regular" w:cs="Times New Roman"/>
                <w:color w:val="000000"/>
                <w:sz w:val="20"/>
                <w:szCs w:val="20"/>
                <w:lang w:val="es-MX" w:eastAsia="es-MX"/>
              </w:rPr>
            </w:pPr>
            <w:r w:rsidRPr="00602168">
              <w:rPr>
                <w:rFonts w:ascii="GalanoGrotesque-Regular" w:eastAsia="Times New Roman" w:hAnsi="GalanoGrotesque-Regular" w:cs="Times New Roman"/>
                <w:color w:val="000000"/>
                <w:sz w:val="20"/>
                <w:szCs w:val="20"/>
                <w:lang w:val="es-MX" w:eastAsia="es-MX"/>
              </w:rPr>
              <w:t>ISR Nómina 2020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964FAD" w:rsidRPr="00FC463E" w:rsidRDefault="00FC463E" w:rsidP="00A32243">
            <w:pPr>
              <w:spacing w:line="240" w:lineRule="auto"/>
              <w:jc w:val="right"/>
              <w:rPr>
                <w:rFonts w:ascii="GalanoGrotesque-Regular" w:eastAsia="Times New Roman" w:hAnsi="GalanoGrotesque-Regular" w:cs="Times New Roman"/>
                <w:color w:val="000000"/>
                <w:sz w:val="20"/>
                <w:szCs w:val="20"/>
                <w:lang w:val="es-MX" w:eastAsia="es-MX"/>
              </w:rPr>
            </w:pPr>
            <w:r w:rsidRPr="00FC463E">
              <w:rPr>
                <w:rFonts w:ascii="GalanoGrotesque-Regular" w:eastAsia="Times New Roman" w:hAnsi="GalanoGrotesque-Regular" w:cs="Times New Roman"/>
                <w:color w:val="000000"/>
                <w:sz w:val="20"/>
                <w:szCs w:val="20"/>
                <w:lang w:val="es-MX" w:eastAsia="es-MX"/>
              </w:rPr>
              <w:t>2´227,356.69</w:t>
            </w:r>
          </w:p>
        </w:tc>
      </w:tr>
      <w:tr w:rsidR="00A32243" w:rsidRPr="001E5F79" w:rsidTr="005320C6">
        <w:trPr>
          <w:trHeight w:val="10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243" w:rsidRPr="001E5F79" w:rsidRDefault="00A32243" w:rsidP="00A32243">
            <w:pPr>
              <w:spacing w:line="240" w:lineRule="auto"/>
              <w:jc w:val="center"/>
              <w:rPr>
                <w:rFonts w:ascii="GalanoGrotesque-SemiBold" w:eastAsia="Times New Roman" w:hAnsi="GalanoGrotesque-SemiBold" w:cs="Times New Roman"/>
                <w:color w:val="000000"/>
                <w:sz w:val="20"/>
                <w:szCs w:val="20"/>
                <w:lang w:val="es-MX" w:eastAsia="es-MX"/>
              </w:rPr>
            </w:pPr>
            <w:r w:rsidRPr="001E5F79">
              <w:rPr>
                <w:rFonts w:ascii="GalanoGrotesque-SemiBold" w:eastAsia="Times New Roman" w:hAnsi="GalanoGrotesque-SemiBold" w:cs="Times New Roman"/>
                <w:color w:val="000000"/>
                <w:sz w:val="20"/>
                <w:szCs w:val="20"/>
                <w:lang w:val="es-MX" w:eastAsia="es-MX"/>
              </w:rPr>
              <w:t>2119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243" w:rsidRPr="001E5F79" w:rsidRDefault="00A32243" w:rsidP="00A32243">
            <w:pPr>
              <w:spacing w:line="240" w:lineRule="auto"/>
              <w:rPr>
                <w:rFonts w:ascii="GalanoGrotesque-SemiBold" w:eastAsia="Times New Roman" w:hAnsi="GalanoGrotesque-SemiBold" w:cs="Times New Roman"/>
                <w:color w:val="000000"/>
                <w:sz w:val="20"/>
                <w:szCs w:val="20"/>
                <w:lang w:val="es-MX" w:eastAsia="es-MX"/>
              </w:rPr>
            </w:pPr>
            <w:r w:rsidRPr="001E5F79">
              <w:rPr>
                <w:rFonts w:ascii="GalanoGrotesque-SemiBold" w:eastAsia="Times New Roman" w:hAnsi="GalanoGrotesque-SemiBold" w:cs="Times New Roman"/>
                <w:color w:val="000000"/>
                <w:sz w:val="20"/>
                <w:szCs w:val="20"/>
                <w:lang w:val="es-MX" w:eastAsia="es-MX"/>
              </w:rPr>
              <w:t>Otras cuentas por pagar a corto plazo</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243" w:rsidRPr="001E5F79" w:rsidRDefault="00E561AB" w:rsidP="00A32243">
            <w:pPr>
              <w:spacing w:line="240" w:lineRule="auto"/>
              <w:jc w:val="right"/>
              <w:rPr>
                <w:rFonts w:ascii="GalanoGrotesque-SemiBold" w:eastAsia="Times New Roman" w:hAnsi="GalanoGrotesque-SemiBold" w:cs="Times New Roman"/>
                <w:b/>
                <w:color w:val="000000"/>
                <w:sz w:val="20"/>
                <w:szCs w:val="20"/>
                <w:lang w:val="es-MX" w:eastAsia="es-MX"/>
              </w:rPr>
            </w:pPr>
            <w:r w:rsidRPr="001E5F79">
              <w:rPr>
                <w:rFonts w:ascii="GalanoGrotesque-SemiBold" w:eastAsia="Times New Roman" w:hAnsi="GalanoGrotesque-SemiBold" w:cs="Times New Roman"/>
                <w:b/>
                <w:color w:val="000000"/>
                <w:sz w:val="20"/>
                <w:szCs w:val="20"/>
                <w:lang w:val="es-MX" w:eastAsia="es-MX"/>
              </w:rPr>
              <w:t>2’000,000.48</w:t>
            </w:r>
          </w:p>
        </w:tc>
      </w:tr>
      <w:tr w:rsidR="00A32243" w:rsidRPr="001E5F79" w:rsidTr="005320C6">
        <w:trPr>
          <w:trHeight w:val="167"/>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243" w:rsidRPr="001E5F79" w:rsidRDefault="00A32243" w:rsidP="00A32243">
            <w:pPr>
              <w:spacing w:line="240" w:lineRule="auto"/>
              <w:jc w:val="center"/>
              <w:rPr>
                <w:rFonts w:ascii="GalanoGrotesque-Regular" w:eastAsia="Times New Roman" w:hAnsi="GalanoGrotesque-Regular" w:cs="Times New Roman"/>
                <w:color w:val="000000"/>
                <w:sz w:val="20"/>
                <w:szCs w:val="20"/>
                <w:lang w:val="es-MX" w:eastAsia="es-MX"/>
              </w:rPr>
            </w:pPr>
            <w:r w:rsidRPr="001E5F79">
              <w:rPr>
                <w:rFonts w:ascii="GalanoGrotesque-Regular" w:eastAsia="Times New Roman" w:hAnsi="GalanoGrotesque-Regular" w:cs="Times New Roman"/>
                <w:color w:val="000000"/>
                <w:sz w:val="20"/>
                <w:szCs w:val="20"/>
                <w:lang w:val="es-MX" w:eastAsia="es-MX"/>
              </w:rPr>
              <w:t>2119-01-022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243" w:rsidRPr="001E5F79" w:rsidRDefault="00A32243" w:rsidP="00A32243">
            <w:pPr>
              <w:spacing w:line="240" w:lineRule="auto"/>
              <w:rPr>
                <w:rFonts w:ascii="GalanoGrotesque-Regular" w:eastAsia="Times New Roman" w:hAnsi="GalanoGrotesque-Regular" w:cs="Times New Roman"/>
                <w:color w:val="000000"/>
                <w:sz w:val="20"/>
                <w:szCs w:val="20"/>
                <w:lang w:val="es-MX" w:eastAsia="es-MX"/>
              </w:rPr>
            </w:pPr>
            <w:r w:rsidRPr="001E5F79">
              <w:rPr>
                <w:rFonts w:ascii="GalanoGrotesque-Regular" w:eastAsia="Times New Roman" w:hAnsi="GalanoGrotesque-Regular" w:cs="Times New Roman"/>
                <w:color w:val="000000"/>
                <w:sz w:val="20"/>
                <w:szCs w:val="20"/>
                <w:lang w:val="es-MX" w:eastAsia="es-MX"/>
              </w:rPr>
              <w:t>SFA Acuerdo PNUD</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243" w:rsidRPr="001E5F79" w:rsidRDefault="00A32243" w:rsidP="00A32243">
            <w:pPr>
              <w:spacing w:line="240" w:lineRule="auto"/>
              <w:jc w:val="right"/>
              <w:rPr>
                <w:rFonts w:ascii="GalanoGrotesque-Regular" w:eastAsia="Times New Roman" w:hAnsi="GalanoGrotesque-Regular" w:cs="Times New Roman"/>
                <w:color w:val="000000"/>
                <w:sz w:val="20"/>
                <w:szCs w:val="20"/>
                <w:lang w:val="es-MX" w:eastAsia="es-MX"/>
              </w:rPr>
            </w:pPr>
            <w:r w:rsidRPr="001E5F79">
              <w:rPr>
                <w:rFonts w:ascii="GalanoGrotesque-Regular" w:eastAsia="Times New Roman" w:hAnsi="GalanoGrotesque-Regular" w:cs="Times New Roman"/>
                <w:color w:val="000000"/>
                <w:sz w:val="20"/>
                <w:szCs w:val="20"/>
                <w:lang w:val="es-MX" w:eastAsia="es-MX"/>
              </w:rPr>
              <w:t>2’000,000.00</w:t>
            </w:r>
          </w:p>
        </w:tc>
      </w:tr>
      <w:tr w:rsidR="00A32243" w:rsidRPr="001E5F79" w:rsidTr="005320C6">
        <w:trPr>
          <w:trHeight w:val="73"/>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243" w:rsidRPr="001E5F79" w:rsidRDefault="00A32243" w:rsidP="00A32243">
            <w:pPr>
              <w:spacing w:line="240" w:lineRule="auto"/>
              <w:jc w:val="center"/>
              <w:rPr>
                <w:rFonts w:ascii="GalanoGrotesque-Regular" w:eastAsia="Times New Roman" w:hAnsi="GalanoGrotesque-Regular" w:cs="Times New Roman"/>
                <w:color w:val="000000"/>
                <w:sz w:val="20"/>
                <w:szCs w:val="20"/>
                <w:lang w:val="es-MX" w:eastAsia="es-MX"/>
              </w:rPr>
            </w:pPr>
            <w:r w:rsidRPr="001E5F79">
              <w:rPr>
                <w:rFonts w:ascii="GalanoGrotesque-Regular" w:eastAsia="Times New Roman" w:hAnsi="GalanoGrotesque-Regular" w:cs="Times New Roman"/>
                <w:color w:val="000000"/>
                <w:sz w:val="20"/>
                <w:szCs w:val="20"/>
                <w:lang w:val="es-MX" w:eastAsia="es-MX"/>
              </w:rPr>
              <w:t>2119-01-029</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2243" w:rsidRPr="001E5F79" w:rsidRDefault="00A32243" w:rsidP="00A32243">
            <w:pPr>
              <w:spacing w:line="240" w:lineRule="auto"/>
              <w:rPr>
                <w:rFonts w:ascii="GalanoGrotesque-Regular" w:eastAsia="Times New Roman" w:hAnsi="GalanoGrotesque-Regular" w:cs="Times New Roman"/>
                <w:color w:val="000000"/>
                <w:sz w:val="20"/>
                <w:szCs w:val="20"/>
                <w:lang w:val="es-MX" w:eastAsia="es-MX"/>
              </w:rPr>
            </w:pPr>
            <w:r w:rsidRPr="001E5F79">
              <w:rPr>
                <w:rFonts w:ascii="GalanoGrotesque-Regular" w:eastAsia="Times New Roman" w:hAnsi="GalanoGrotesque-Regular" w:cs="Times New Roman"/>
                <w:color w:val="000000"/>
                <w:sz w:val="20"/>
                <w:szCs w:val="20"/>
                <w:lang w:val="es-MX" w:eastAsia="es-MX"/>
              </w:rPr>
              <w:t>Ma. Leticia Barrera Villegas</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A32243" w:rsidRPr="001E5F79" w:rsidRDefault="00A32243" w:rsidP="00A32243">
            <w:pPr>
              <w:spacing w:line="240" w:lineRule="auto"/>
              <w:jc w:val="right"/>
              <w:rPr>
                <w:rFonts w:ascii="GalanoGrotesque-Regular" w:eastAsia="Times New Roman" w:hAnsi="GalanoGrotesque-Regular" w:cs="Times New Roman"/>
                <w:color w:val="000000"/>
                <w:sz w:val="20"/>
                <w:szCs w:val="20"/>
                <w:lang w:val="es-MX" w:eastAsia="es-MX"/>
              </w:rPr>
            </w:pPr>
            <w:r w:rsidRPr="001E5F79">
              <w:rPr>
                <w:rFonts w:ascii="GalanoGrotesque-Regular" w:eastAsia="Times New Roman" w:hAnsi="GalanoGrotesque-Regular" w:cs="Times New Roman"/>
                <w:color w:val="000000"/>
                <w:sz w:val="20"/>
                <w:szCs w:val="20"/>
                <w:lang w:val="es-MX" w:eastAsia="es-MX"/>
              </w:rPr>
              <w:t>.48</w:t>
            </w:r>
          </w:p>
        </w:tc>
      </w:tr>
      <w:tr w:rsidR="00A32243" w:rsidRPr="00C95887" w:rsidTr="005320C6">
        <w:trPr>
          <w:trHeight w:val="219"/>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A32243" w:rsidRPr="001E5F79" w:rsidRDefault="00A32243" w:rsidP="00A32243">
            <w:pPr>
              <w:spacing w:line="240" w:lineRule="auto"/>
              <w:jc w:val="center"/>
              <w:rPr>
                <w:rFonts w:ascii="GalanoGrotesque-SemiBold" w:eastAsia="Times New Roman" w:hAnsi="GalanoGrotesque-SemiBold" w:cs="Times New Roman"/>
                <w:b/>
                <w:color w:val="000000"/>
                <w:sz w:val="20"/>
                <w:szCs w:val="20"/>
                <w:lang w:val="es-MX" w:eastAsia="es-MX"/>
              </w:rPr>
            </w:pPr>
            <w:r w:rsidRPr="001E5F79">
              <w:rPr>
                <w:rFonts w:ascii="GalanoGrotesque-SemiBold" w:eastAsia="Times New Roman" w:hAnsi="GalanoGrotesque-SemiBold" w:cs="Times New Roman"/>
                <w:b/>
                <w:color w:val="000000"/>
                <w:sz w:val="20"/>
                <w:szCs w:val="20"/>
                <w:lang w:val="es-MX" w:eastAsia="es-MX"/>
              </w:rPr>
              <w:t>2110</w:t>
            </w:r>
          </w:p>
        </w:tc>
        <w:tc>
          <w:tcPr>
            <w:tcW w:w="4820" w:type="dxa"/>
            <w:tcBorders>
              <w:top w:val="single" w:sz="4" w:space="0" w:color="auto"/>
              <w:left w:val="nil"/>
              <w:bottom w:val="single" w:sz="4" w:space="0" w:color="auto"/>
              <w:right w:val="single" w:sz="4" w:space="0" w:color="auto"/>
            </w:tcBorders>
            <w:shd w:val="clear" w:color="auto" w:fill="auto"/>
            <w:vAlign w:val="center"/>
          </w:tcPr>
          <w:p w:rsidR="00A32243" w:rsidRPr="001E5F79" w:rsidRDefault="00A32243" w:rsidP="00A32243">
            <w:pPr>
              <w:spacing w:line="240" w:lineRule="auto"/>
              <w:rPr>
                <w:rFonts w:ascii="GalanoGrotesque-SemiBold" w:eastAsia="Times New Roman" w:hAnsi="GalanoGrotesque-SemiBold" w:cs="Times New Roman"/>
                <w:b/>
                <w:color w:val="000000"/>
                <w:sz w:val="20"/>
                <w:szCs w:val="20"/>
                <w:lang w:val="es-MX" w:eastAsia="es-MX"/>
              </w:rPr>
            </w:pPr>
            <w:r w:rsidRPr="001E5F79">
              <w:rPr>
                <w:rFonts w:ascii="GalanoGrotesque-SemiBold" w:eastAsia="Times New Roman" w:hAnsi="GalanoGrotesque-SemiBold" w:cs="Times New Roman"/>
                <w:b/>
                <w:color w:val="000000"/>
                <w:sz w:val="20"/>
                <w:szCs w:val="20"/>
                <w:lang w:val="es-MX" w:eastAsia="es-MX"/>
              </w:rPr>
              <w:t>Total de Cuentas por Pagar a Corto Plazo</w:t>
            </w:r>
          </w:p>
        </w:tc>
        <w:tc>
          <w:tcPr>
            <w:tcW w:w="1595" w:type="dxa"/>
            <w:tcBorders>
              <w:top w:val="single" w:sz="4" w:space="0" w:color="auto"/>
              <w:left w:val="nil"/>
              <w:bottom w:val="double" w:sz="6" w:space="0" w:color="auto"/>
              <w:right w:val="single" w:sz="4" w:space="0" w:color="auto"/>
            </w:tcBorders>
            <w:shd w:val="clear" w:color="auto" w:fill="auto"/>
            <w:vAlign w:val="center"/>
          </w:tcPr>
          <w:p w:rsidR="00A32243" w:rsidRPr="0062074A" w:rsidRDefault="00FC463E" w:rsidP="00A32243">
            <w:pPr>
              <w:spacing w:line="240" w:lineRule="auto"/>
              <w:jc w:val="right"/>
              <w:rPr>
                <w:rFonts w:ascii="GalanoGrotesque-SemiBold" w:eastAsia="Times New Roman" w:hAnsi="GalanoGrotesque-SemiBold" w:cs="Times New Roman"/>
                <w:b/>
                <w:color w:val="000000"/>
                <w:sz w:val="20"/>
                <w:szCs w:val="20"/>
                <w:lang w:val="es-MX" w:eastAsia="es-MX"/>
              </w:rPr>
            </w:pPr>
            <w:r>
              <w:rPr>
                <w:rFonts w:ascii="GalanoGrotesque-SemiBold" w:eastAsia="Times New Roman" w:hAnsi="GalanoGrotesque-SemiBold" w:cs="Times New Roman"/>
                <w:b/>
                <w:color w:val="000000"/>
                <w:sz w:val="20"/>
                <w:szCs w:val="20"/>
                <w:lang w:val="es-MX" w:eastAsia="es-MX"/>
              </w:rPr>
              <w:t>9,064,338.37</w:t>
            </w:r>
          </w:p>
        </w:tc>
      </w:tr>
    </w:tbl>
    <w:p w:rsidR="005B3211" w:rsidRDefault="005B3211" w:rsidP="005B3211">
      <w:pPr>
        <w:pStyle w:val="Prrafodelista"/>
        <w:spacing w:line="240" w:lineRule="auto"/>
        <w:ind w:left="0"/>
        <w:jc w:val="both"/>
        <w:rPr>
          <w:rFonts w:ascii="GalanoGrotesque-Regular" w:eastAsia="Times New Roman" w:hAnsi="GalanoGrotesque-Regular" w:cs="Times New Roman"/>
          <w:bCs/>
          <w:w w:val="90"/>
          <w:sz w:val="20"/>
          <w:szCs w:val="20"/>
          <w:lang w:val="es-MX" w:eastAsia="es-ES"/>
        </w:rPr>
      </w:pPr>
    </w:p>
    <w:p w:rsidR="00FD1C36" w:rsidRDefault="00FD1C36" w:rsidP="005B3211">
      <w:pPr>
        <w:pStyle w:val="Prrafodelista"/>
        <w:spacing w:line="240" w:lineRule="auto"/>
        <w:ind w:left="1276"/>
        <w:jc w:val="both"/>
        <w:rPr>
          <w:rFonts w:ascii="GalanoGrotesque-Regular" w:eastAsia="Times New Roman" w:hAnsi="GalanoGrotesque-Regular" w:cs="Times New Roman"/>
          <w:bCs/>
          <w:sz w:val="20"/>
          <w:szCs w:val="20"/>
          <w:lang w:val="es-MX" w:eastAsia="es-ES"/>
        </w:rPr>
      </w:pPr>
    </w:p>
    <w:p w:rsidR="005B3211" w:rsidRPr="00931021" w:rsidRDefault="005B3211" w:rsidP="005B3211">
      <w:pPr>
        <w:pStyle w:val="Prrafodelista"/>
        <w:spacing w:line="240" w:lineRule="auto"/>
        <w:ind w:left="1276"/>
        <w:jc w:val="both"/>
        <w:rPr>
          <w:rFonts w:ascii="GalanoGrotesque-Regular" w:eastAsia="Times New Roman" w:hAnsi="GalanoGrotesque-Regular" w:cs="Times New Roman"/>
          <w:bCs/>
          <w:sz w:val="20"/>
          <w:szCs w:val="20"/>
          <w:lang w:val="es-MX" w:eastAsia="es-ES"/>
        </w:rPr>
      </w:pPr>
      <w:r w:rsidRPr="00083A5D">
        <w:rPr>
          <w:rFonts w:ascii="GalanoGrotesque-Regular" w:eastAsia="Times New Roman" w:hAnsi="GalanoGrotesque-Regular" w:cs="Times New Roman"/>
          <w:bCs/>
          <w:sz w:val="20"/>
          <w:szCs w:val="20"/>
          <w:lang w:val="es-MX" w:eastAsia="es-ES"/>
        </w:rPr>
        <w:t xml:space="preserve">En atención  a las instrucciones recibidas de los miembros de la Junta de Gobierno del IPLAEM en su tercera sesión ordinaria, el 24 de septiembre de 2018 se entregó el oficio N° DG/197/2018 a la SFA, mediante el que </w:t>
      </w:r>
      <w:r w:rsidRPr="00083A5D">
        <w:rPr>
          <w:rFonts w:ascii="GalanoGrotesque-SemiBold" w:eastAsia="Times New Roman" w:hAnsi="GalanoGrotesque-SemiBold" w:cs="Times New Roman"/>
          <w:bCs/>
          <w:sz w:val="20"/>
          <w:szCs w:val="20"/>
          <w:lang w:val="es-MX" w:eastAsia="es-ES"/>
        </w:rPr>
        <w:t>se reiteró</w:t>
      </w:r>
      <w:r w:rsidRPr="00083A5D">
        <w:rPr>
          <w:rFonts w:ascii="GalanoGrotesque-Regular" w:eastAsia="Times New Roman" w:hAnsi="GalanoGrotesque-Regular" w:cs="Times New Roman"/>
          <w:bCs/>
          <w:sz w:val="20"/>
          <w:szCs w:val="20"/>
          <w:lang w:val="es-MX" w:eastAsia="es-ES"/>
        </w:rPr>
        <w:t xml:space="preserve"> la petición de </w:t>
      </w:r>
      <w:r w:rsidRPr="00083A5D">
        <w:rPr>
          <w:rFonts w:ascii="GalanoGrotesque-SemiBold" w:eastAsia="Times New Roman" w:hAnsi="GalanoGrotesque-SemiBold" w:cs="Times New Roman"/>
          <w:bCs/>
          <w:sz w:val="20"/>
          <w:szCs w:val="20"/>
          <w:lang w:val="es-MX" w:eastAsia="es-ES"/>
        </w:rPr>
        <w:t>pago</w:t>
      </w:r>
      <w:r w:rsidRPr="00083A5D">
        <w:rPr>
          <w:rFonts w:ascii="GalanoGrotesque-Regular" w:eastAsia="Times New Roman" w:hAnsi="GalanoGrotesque-Regular" w:cs="Times New Roman"/>
          <w:bCs/>
          <w:sz w:val="20"/>
          <w:szCs w:val="20"/>
          <w:lang w:val="es-MX" w:eastAsia="es-ES"/>
        </w:rPr>
        <w:t xml:space="preserve"> de los </w:t>
      </w:r>
      <w:r w:rsidRPr="00083A5D">
        <w:rPr>
          <w:rFonts w:ascii="GalanoGrotesque-SemiBold" w:eastAsia="Times New Roman" w:hAnsi="GalanoGrotesque-SemiBold" w:cs="Times New Roman"/>
          <w:bCs/>
          <w:sz w:val="20"/>
          <w:szCs w:val="20"/>
          <w:lang w:val="es-MX" w:eastAsia="es-ES"/>
        </w:rPr>
        <w:t>$2’000,000.00</w:t>
      </w:r>
      <w:r w:rsidRPr="00083A5D">
        <w:rPr>
          <w:rFonts w:ascii="GalanoGrotesque-Regular" w:eastAsia="Times New Roman" w:hAnsi="GalanoGrotesque-Regular" w:cs="Times New Roman"/>
          <w:bCs/>
          <w:sz w:val="20"/>
          <w:szCs w:val="20"/>
          <w:lang w:val="es-MX" w:eastAsia="es-ES"/>
        </w:rPr>
        <w:t xml:space="preserve"> (Dos millones de pesos 00/100 m.n.) al </w:t>
      </w:r>
      <w:r w:rsidRPr="00083A5D">
        <w:rPr>
          <w:rFonts w:ascii="GalanoGrotesque-SemiBold" w:eastAsia="Times New Roman" w:hAnsi="GalanoGrotesque-SemiBold" w:cs="Times New Roman"/>
          <w:bCs/>
          <w:sz w:val="20"/>
          <w:szCs w:val="20"/>
          <w:lang w:val="es-MX" w:eastAsia="es-ES"/>
        </w:rPr>
        <w:t>Programa de las Naciones Unidas para el Desarrollo en México (PNUD)</w:t>
      </w:r>
      <w:r w:rsidRPr="00083A5D">
        <w:rPr>
          <w:rFonts w:ascii="GalanoGrotesque-Regular" w:eastAsia="Times New Roman" w:hAnsi="GalanoGrotesque-Regular" w:cs="Times New Roman"/>
          <w:bCs/>
          <w:sz w:val="20"/>
          <w:szCs w:val="20"/>
          <w:lang w:val="es-MX" w:eastAsia="es-ES"/>
        </w:rPr>
        <w:t>, y poder cumplir con lo establecido en el Acuerdo signado el 23</w:t>
      </w:r>
      <w:r w:rsidR="009F1F29" w:rsidRPr="00083A5D">
        <w:rPr>
          <w:rFonts w:ascii="GalanoGrotesque-Regular" w:eastAsia="Times New Roman" w:hAnsi="GalanoGrotesque-Regular" w:cs="Times New Roman"/>
          <w:bCs/>
          <w:sz w:val="20"/>
          <w:szCs w:val="20"/>
          <w:lang w:val="es-MX" w:eastAsia="es-ES"/>
        </w:rPr>
        <w:t xml:space="preserve"> de enero de 2018 por el C. Ing.</w:t>
      </w:r>
      <w:r w:rsidRPr="00083A5D">
        <w:rPr>
          <w:rFonts w:ascii="GalanoGrotesque-Regular" w:eastAsia="Times New Roman" w:hAnsi="GalanoGrotesque-Regular" w:cs="Times New Roman"/>
          <w:bCs/>
          <w:sz w:val="20"/>
          <w:szCs w:val="20"/>
          <w:lang w:val="es-MX" w:eastAsia="es-ES"/>
        </w:rPr>
        <w:t xml:space="preserve"> Silvano Aureoles Conejo, Gobernador Constitucional del Estado de Michoacán, </w:t>
      </w:r>
      <w:r w:rsidRPr="00083A5D">
        <w:rPr>
          <w:rFonts w:ascii="GalanoGrotesque-SemiBold" w:eastAsia="Times New Roman" w:hAnsi="GalanoGrotesque-SemiBold" w:cs="Times New Roman"/>
          <w:bCs/>
          <w:sz w:val="20"/>
          <w:szCs w:val="20"/>
          <w:lang w:val="es-MX" w:eastAsia="es-ES"/>
        </w:rPr>
        <w:t>para la Financiación y Colaboración para la Implementación Estatal de la Agenda 2030</w:t>
      </w:r>
      <w:r w:rsidRPr="00083A5D">
        <w:rPr>
          <w:rFonts w:ascii="GalanoGrotesque-Regular" w:eastAsia="Times New Roman" w:hAnsi="GalanoGrotesque-Regular" w:cs="Times New Roman"/>
          <w:bCs/>
          <w:sz w:val="20"/>
          <w:szCs w:val="20"/>
          <w:lang w:val="es-MX" w:eastAsia="es-ES"/>
        </w:rPr>
        <w:t>.</w:t>
      </w:r>
      <w:r w:rsidR="00E04A60">
        <w:rPr>
          <w:rFonts w:ascii="GalanoGrotesque-Regular" w:eastAsia="Times New Roman" w:hAnsi="GalanoGrotesque-Regular" w:cs="Times New Roman"/>
          <w:bCs/>
          <w:sz w:val="20"/>
          <w:szCs w:val="20"/>
          <w:lang w:val="es-MX" w:eastAsia="es-ES"/>
        </w:rPr>
        <w:t xml:space="preserve"> Así mismo con fecha 10 de junio de 2019</w:t>
      </w:r>
      <w:r w:rsidR="006A186C">
        <w:rPr>
          <w:rFonts w:ascii="GalanoGrotesque-Regular" w:eastAsia="Times New Roman" w:hAnsi="GalanoGrotesque-Regular" w:cs="Times New Roman"/>
          <w:bCs/>
          <w:sz w:val="20"/>
          <w:szCs w:val="20"/>
          <w:lang w:val="es-MX" w:eastAsia="es-ES"/>
        </w:rPr>
        <w:t>, se</w:t>
      </w:r>
      <w:r w:rsidR="00E04A60">
        <w:rPr>
          <w:rFonts w:ascii="GalanoGrotesque-Regular" w:eastAsia="Times New Roman" w:hAnsi="GalanoGrotesque-Regular" w:cs="Times New Roman"/>
          <w:bCs/>
          <w:sz w:val="20"/>
          <w:szCs w:val="20"/>
          <w:lang w:val="es-MX" w:eastAsia="es-ES"/>
        </w:rPr>
        <w:t xml:space="preserve"> envió oficio número DG/090/2019 al Secretario de Finanzas y Administración comunicando el estatus del trámite y solicitando se instruya al Instituto sobre el procedimiento a seguir en caso de que proceda la cancelación del documento número 80000</w:t>
      </w:r>
      <w:r w:rsidR="006A186C">
        <w:rPr>
          <w:rFonts w:ascii="GalanoGrotesque-Regular" w:eastAsia="Times New Roman" w:hAnsi="GalanoGrotesque-Regular" w:cs="Times New Roman"/>
          <w:bCs/>
          <w:sz w:val="20"/>
          <w:szCs w:val="20"/>
          <w:lang w:val="es-MX" w:eastAsia="es-ES"/>
        </w:rPr>
        <w:t>02 de fecha 16 de marzo de 2018, a la fecha no se tiene respuesta.</w:t>
      </w:r>
    </w:p>
    <w:p w:rsidR="005B3211" w:rsidRPr="00931021" w:rsidRDefault="005B3211" w:rsidP="005B3211">
      <w:pPr>
        <w:pStyle w:val="Prrafodelista"/>
        <w:spacing w:line="240" w:lineRule="auto"/>
        <w:ind w:left="0"/>
        <w:jc w:val="both"/>
        <w:rPr>
          <w:rFonts w:ascii="GalanoGrotesque-Regular" w:eastAsia="Times New Roman" w:hAnsi="GalanoGrotesque-Regular" w:cs="Times New Roman"/>
          <w:bCs/>
          <w:w w:val="90"/>
          <w:sz w:val="16"/>
          <w:szCs w:val="16"/>
          <w:lang w:val="es-MX" w:eastAsia="es-ES"/>
        </w:rPr>
      </w:pPr>
    </w:p>
    <w:p w:rsidR="005B3211" w:rsidRPr="00580B23" w:rsidRDefault="00650DFA" w:rsidP="005B3211">
      <w:pPr>
        <w:pStyle w:val="Prrafodelista"/>
        <w:spacing w:line="240" w:lineRule="auto"/>
        <w:ind w:left="1276" w:hanging="283"/>
        <w:jc w:val="both"/>
        <w:rPr>
          <w:rFonts w:ascii="GalanoGrotesque-Regular" w:eastAsia="Times New Roman" w:hAnsi="GalanoGrotesque-Regular" w:cs="Times New Roman"/>
          <w:bCs/>
          <w:w w:val="90"/>
          <w:sz w:val="20"/>
          <w:szCs w:val="20"/>
          <w:lang w:val="es-MX" w:eastAsia="es-ES"/>
        </w:rPr>
      </w:pPr>
      <w:r w:rsidRPr="00856EE3">
        <w:rPr>
          <w:rFonts w:ascii="GalanoGrotesque-SemiBold" w:eastAsia="Times New Roman" w:hAnsi="GalanoGrotesque-SemiBold" w:cs="Times New Roman"/>
          <w:bCs/>
          <w:sz w:val="20"/>
          <w:szCs w:val="20"/>
          <w:lang w:val="es-MX" w:eastAsia="es-ES"/>
        </w:rPr>
        <w:t>b)</w:t>
      </w:r>
      <w:r w:rsidRPr="00856EE3">
        <w:rPr>
          <w:rFonts w:ascii="GalanoGrotesque-SemiBold" w:eastAsia="Times New Roman" w:hAnsi="GalanoGrotesque-SemiBold" w:cs="Times New Roman"/>
          <w:bCs/>
          <w:sz w:val="20"/>
          <w:szCs w:val="20"/>
          <w:lang w:val="es-MX" w:eastAsia="es-ES"/>
        </w:rPr>
        <w:tab/>
        <w:t xml:space="preserve">Cuentas </w:t>
      </w:r>
      <w:r w:rsidR="00856EE3" w:rsidRPr="00856EE3">
        <w:rPr>
          <w:rFonts w:ascii="GalanoGrotesque-SemiBold" w:eastAsia="Times New Roman" w:hAnsi="GalanoGrotesque-SemiBold" w:cs="Times New Roman"/>
          <w:bCs/>
          <w:sz w:val="20"/>
          <w:szCs w:val="20"/>
          <w:lang w:val="es-MX" w:eastAsia="es-ES"/>
        </w:rPr>
        <w:t>por Pagar</w:t>
      </w:r>
      <w:r w:rsidR="005B3211" w:rsidRPr="00856EE3">
        <w:rPr>
          <w:rFonts w:ascii="GalanoGrotesque-SemiBold" w:eastAsia="Times New Roman" w:hAnsi="GalanoGrotesque-SemiBold" w:cs="Times New Roman"/>
          <w:bCs/>
          <w:sz w:val="20"/>
          <w:szCs w:val="20"/>
          <w:lang w:val="es-MX" w:eastAsia="es-ES"/>
        </w:rPr>
        <w:t xml:space="preserve"> a Corto Plazo</w:t>
      </w:r>
      <w:r w:rsidR="002402BB">
        <w:rPr>
          <w:rFonts w:ascii="GalanoGrotesque-Regular" w:eastAsia="Times New Roman" w:hAnsi="GalanoGrotesque-Regular" w:cs="Times New Roman"/>
          <w:bCs/>
          <w:sz w:val="20"/>
          <w:szCs w:val="20"/>
          <w:lang w:val="es-MX" w:eastAsia="es-ES"/>
        </w:rPr>
        <w:t xml:space="preserve">; </w:t>
      </w:r>
      <w:r w:rsidR="003F375C" w:rsidRPr="00856EE3">
        <w:rPr>
          <w:rFonts w:ascii="GalanoGrotesque-Regular" w:eastAsia="Times New Roman" w:hAnsi="GalanoGrotesque-Regular" w:cs="Times New Roman"/>
          <w:bCs/>
          <w:sz w:val="20"/>
          <w:szCs w:val="20"/>
          <w:lang w:val="es-MX" w:eastAsia="es-ES"/>
        </w:rPr>
        <w:t xml:space="preserve"> a</w:t>
      </w:r>
      <w:r w:rsidR="005B3211" w:rsidRPr="00856EE3">
        <w:rPr>
          <w:rFonts w:ascii="GalanoGrotesque-Regular" w:eastAsia="Times New Roman" w:hAnsi="GalanoGrotesque-Regular" w:cs="Times New Roman"/>
          <w:bCs/>
          <w:sz w:val="20"/>
          <w:szCs w:val="20"/>
          <w:lang w:val="es-MX" w:eastAsia="es-ES"/>
        </w:rPr>
        <w:t xml:space="preserve"> la empresa </w:t>
      </w:r>
      <w:proofErr w:type="spellStart"/>
      <w:r w:rsidR="005B3211" w:rsidRPr="00856EE3">
        <w:rPr>
          <w:rFonts w:ascii="GalanoGrotesque-SemiBold" w:eastAsia="Times New Roman" w:hAnsi="GalanoGrotesque-SemiBold" w:cs="Times New Roman"/>
          <w:bCs/>
          <w:sz w:val="20"/>
          <w:szCs w:val="20"/>
          <w:lang w:val="es-MX" w:eastAsia="es-ES"/>
        </w:rPr>
        <w:t>Lumo</w:t>
      </w:r>
      <w:proofErr w:type="spellEnd"/>
      <w:r w:rsidR="005B3211" w:rsidRPr="00856EE3">
        <w:rPr>
          <w:rFonts w:ascii="GalanoGrotesque-SemiBold" w:eastAsia="Times New Roman" w:hAnsi="GalanoGrotesque-SemiBold" w:cs="Times New Roman"/>
          <w:bCs/>
          <w:sz w:val="20"/>
          <w:szCs w:val="20"/>
          <w:lang w:val="es-MX" w:eastAsia="es-ES"/>
        </w:rPr>
        <w:t xml:space="preserve"> Financiera, S.A. de C.V. SOFOM E.N.R.</w:t>
      </w:r>
      <w:r w:rsidR="005B3211" w:rsidRPr="00856EE3">
        <w:rPr>
          <w:rFonts w:ascii="GalanoGrotesque-Regular" w:eastAsia="Times New Roman" w:hAnsi="GalanoGrotesque-Regular" w:cs="Times New Roman"/>
          <w:bCs/>
          <w:sz w:val="20"/>
          <w:szCs w:val="20"/>
          <w:lang w:val="es-MX" w:eastAsia="es-ES"/>
        </w:rPr>
        <w:t xml:space="preserve"> se le adeudan </w:t>
      </w:r>
      <w:r w:rsidR="005B3211" w:rsidRPr="00856EE3">
        <w:rPr>
          <w:rFonts w:ascii="GalanoGrotesque-SemiBold" w:eastAsia="Times New Roman" w:hAnsi="GalanoGrotesque-SemiBold" w:cs="Times New Roman"/>
          <w:b/>
          <w:bCs/>
          <w:sz w:val="20"/>
          <w:szCs w:val="20"/>
          <w:lang w:val="es-MX" w:eastAsia="es-ES"/>
        </w:rPr>
        <w:t>$290,730.06</w:t>
      </w:r>
      <w:r w:rsidR="005B3211" w:rsidRPr="00856EE3">
        <w:rPr>
          <w:rFonts w:ascii="GalanoGrotesque-SemiBold" w:eastAsia="Times New Roman" w:hAnsi="GalanoGrotesque-SemiBold" w:cs="Times New Roman"/>
          <w:bCs/>
          <w:sz w:val="20"/>
          <w:szCs w:val="20"/>
          <w:lang w:val="es-MX" w:eastAsia="es-ES"/>
        </w:rPr>
        <w:t>,</w:t>
      </w:r>
      <w:r w:rsidR="005B3211" w:rsidRPr="00856EE3">
        <w:rPr>
          <w:rFonts w:ascii="GalanoGrotesque-Regular" w:eastAsia="Times New Roman" w:hAnsi="GalanoGrotesque-Regular" w:cs="Times New Roman"/>
          <w:bCs/>
          <w:sz w:val="20"/>
          <w:szCs w:val="20"/>
          <w:lang w:val="es-MX" w:eastAsia="es-ES"/>
        </w:rPr>
        <w:t xml:space="preserve"> por concepto de la parte proporcional correspondiente a 8 meses del </w:t>
      </w:r>
      <w:r w:rsidR="005B3211" w:rsidRPr="00856EE3">
        <w:rPr>
          <w:rFonts w:ascii="GalanoGrotesque-SemiBold" w:eastAsia="Times New Roman" w:hAnsi="GalanoGrotesque-SemiBold" w:cs="Times New Roman"/>
          <w:bCs/>
          <w:sz w:val="20"/>
          <w:szCs w:val="20"/>
          <w:lang w:val="es-MX" w:eastAsia="es-ES"/>
        </w:rPr>
        <w:t>ejercicio fiscal 2018</w:t>
      </w:r>
      <w:r w:rsidR="00DF3677" w:rsidRPr="00856EE3">
        <w:rPr>
          <w:rFonts w:ascii="GalanoGrotesque-Regular" w:eastAsia="Times New Roman" w:hAnsi="GalanoGrotesque-Regular" w:cs="Times New Roman"/>
          <w:bCs/>
          <w:sz w:val="20"/>
          <w:szCs w:val="20"/>
          <w:lang w:val="es-MX" w:eastAsia="es-ES"/>
        </w:rPr>
        <w:t xml:space="preserve"> y </w:t>
      </w:r>
      <w:r w:rsidR="00430223" w:rsidRPr="00856EE3">
        <w:rPr>
          <w:rFonts w:ascii="GalanoGrotesque-SemiBold" w:eastAsia="Times New Roman" w:hAnsi="GalanoGrotesque-SemiBold" w:cs="Times New Roman"/>
          <w:b/>
          <w:bCs/>
          <w:sz w:val="20"/>
          <w:szCs w:val="20"/>
          <w:lang w:val="es-MX" w:eastAsia="es-ES"/>
        </w:rPr>
        <w:t>314,470.26</w:t>
      </w:r>
      <w:r w:rsidR="00430223" w:rsidRPr="00856EE3">
        <w:rPr>
          <w:rFonts w:ascii="GalanoGrotesque-Regular" w:eastAsia="Times New Roman" w:hAnsi="GalanoGrotesque-Regular" w:cs="Times New Roman"/>
          <w:bCs/>
          <w:sz w:val="20"/>
          <w:szCs w:val="20"/>
          <w:lang w:val="es-MX" w:eastAsia="es-ES"/>
        </w:rPr>
        <w:t xml:space="preserve"> de abril a </w:t>
      </w:r>
      <w:r w:rsidR="001C4549" w:rsidRPr="00856EE3">
        <w:rPr>
          <w:rFonts w:ascii="GalanoGrotesque-Regular" w:eastAsia="Times New Roman" w:hAnsi="GalanoGrotesque-Regular" w:cs="Times New Roman"/>
          <w:bCs/>
          <w:sz w:val="20"/>
          <w:szCs w:val="20"/>
          <w:lang w:val="es-MX" w:eastAsia="es-ES"/>
        </w:rPr>
        <w:t xml:space="preserve">diciembre </w:t>
      </w:r>
      <w:r w:rsidR="001C4549" w:rsidRPr="00856EE3">
        <w:rPr>
          <w:rFonts w:ascii="GalanoGrotesque-SemiBold" w:eastAsia="Times New Roman" w:hAnsi="GalanoGrotesque-SemiBold" w:cs="Times New Roman"/>
          <w:bCs/>
          <w:sz w:val="20"/>
          <w:szCs w:val="20"/>
          <w:lang w:val="es-MX" w:eastAsia="es-ES"/>
        </w:rPr>
        <w:t>2019</w:t>
      </w:r>
      <w:r w:rsidR="00DF3677" w:rsidRPr="00856EE3">
        <w:rPr>
          <w:rFonts w:ascii="GalanoGrotesque-Regular" w:eastAsia="Times New Roman" w:hAnsi="GalanoGrotesque-Regular" w:cs="Times New Roman"/>
          <w:bCs/>
          <w:sz w:val="20"/>
          <w:szCs w:val="20"/>
          <w:lang w:val="es-MX" w:eastAsia="es-ES"/>
        </w:rPr>
        <w:t>,</w:t>
      </w:r>
      <w:r w:rsidR="005B3211" w:rsidRPr="00856EE3">
        <w:rPr>
          <w:rFonts w:ascii="GalanoGrotesque-Regular" w:eastAsia="Times New Roman" w:hAnsi="GalanoGrotesque-Regular" w:cs="Times New Roman"/>
          <w:bCs/>
          <w:sz w:val="20"/>
          <w:szCs w:val="20"/>
          <w:lang w:val="es-MX" w:eastAsia="es-ES"/>
        </w:rPr>
        <w:t xml:space="preserve"> </w:t>
      </w:r>
      <w:r w:rsidR="0032588E" w:rsidRPr="00856EE3">
        <w:rPr>
          <w:rFonts w:ascii="GalanoGrotesque-Regular" w:eastAsia="Times New Roman" w:hAnsi="GalanoGrotesque-Regular" w:cs="Times New Roman"/>
          <w:bCs/>
          <w:sz w:val="20"/>
          <w:szCs w:val="20"/>
          <w:lang w:val="es-MX" w:eastAsia="es-ES"/>
        </w:rPr>
        <w:t>y lo correspo</w:t>
      </w:r>
      <w:r w:rsidR="00E561AB">
        <w:rPr>
          <w:rFonts w:ascii="GalanoGrotesque-Regular" w:eastAsia="Times New Roman" w:hAnsi="GalanoGrotesque-Regular" w:cs="Times New Roman"/>
          <w:bCs/>
          <w:sz w:val="20"/>
          <w:szCs w:val="20"/>
          <w:lang w:val="es-MX" w:eastAsia="es-ES"/>
        </w:rPr>
        <w:t xml:space="preserve">ndiente al ejercicio 2020 por los meses de marzo a diciembre por la </w:t>
      </w:r>
      <w:r w:rsidR="0032588E" w:rsidRPr="00856EE3">
        <w:rPr>
          <w:rFonts w:ascii="GalanoGrotesque-Regular" w:eastAsia="Times New Roman" w:hAnsi="GalanoGrotesque-Regular" w:cs="Times New Roman"/>
          <w:bCs/>
          <w:sz w:val="20"/>
          <w:szCs w:val="20"/>
          <w:lang w:val="es-MX" w:eastAsia="es-ES"/>
        </w:rPr>
        <w:t xml:space="preserve">cantidad </w:t>
      </w:r>
      <w:r w:rsidR="0032588E" w:rsidRPr="000B274B">
        <w:rPr>
          <w:rFonts w:ascii="GalanoGrotesque-Regular" w:eastAsia="Times New Roman" w:hAnsi="GalanoGrotesque-Regular" w:cs="Times New Roman"/>
          <w:bCs/>
          <w:sz w:val="20"/>
          <w:szCs w:val="20"/>
          <w:lang w:val="es-MX" w:eastAsia="es-ES"/>
        </w:rPr>
        <w:t xml:space="preserve">de $ </w:t>
      </w:r>
      <w:r w:rsidR="000B274B" w:rsidRPr="000B274B">
        <w:rPr>
          <w:rFonts w:ascii="GalanoGrotesque-Regular" w:eastAsia="Times New Roman" w:hAnsi="GalanoGrotesque-Regular" w:cs="Times New Roman"/>
          <w:b/>
          <w:bCs/>
          <w:sz w:val="20"/>
          <w:szCs w:val="20"/>
          <w:lang w:val="es-MX" w:eastAsia="es-ES"/>
        </w:rPr>
        <w:t>349,411.40</w:t>
      </w:r>
      <w:r w:rsidR="0032588E" w:rsidRPr="000B274B">
        <w:rPr>
          <w:rFonts w:ascii="GalanoGrotesque-Regular" w:eastAsia="Times New Roman" w:hAnsi="GalanoGrotesque-Regular" w:cs="Times New Roman"/>
          <w:bCs/>
          <w:sz w:val="20"/>
          <w:szCs w:val="20"/>
          <w:lang w:val="es-MX" w:eastAsia="es-ES"/>
        </w:rPr>
        <w:t xml:space="preserve">, </w:t>
      </w:r>
      <w:r w:rsidR="005B3211" w:rsidRPr="000B274B">
        <w:rPr>
          <w:rFonts w:ascii="GalanoGrotesque-Regular" w:eastAsia="Times New Roman" w:hAnsi="GalanoGrotesque-Regular" w:cs="Times New Roman"/>
          <w:bCs/>
          <w:sz w:val="20"/>
          <w:szCs w:val="20"/>
          <w:lang w:val="es-MX" w:eastAsia="es-ES"/>
        </w:rPr>
        <w:t xml:space="preserve">según </w:t>
      </w:r>
      <w:r w:rsidR="005B3211" w:rsidRPr="000B274B">
        <w:rPr>
          <w:rFonts w:ascii="GalanoGrotesque-Regular" w:eastAsia="Times New Roman" w:hAnsi="GalanoGrotesque-Regular" w:cs="Times New Roman"/>
          <w:color w:val="000000"/>
          <w:sz w:val="20"/>
          <w:szCs w:val="20"/>
          <w:lang w:val="es-MX" w:eastAsia="es-MX"/>
        </w:rPr>
        <w:t>Contrato Multianual N° CADPE-EM-AD-002/2018-1 de fecha 21 de Abril del 2018, por concepto de Arrendamiento puro de Vehículo por adjudic</w:t>
      </w:r>
      <w:r w:rsidR="00DF3677" w:rsidRPr="000B274B">
        <w:rPr>
          <w:rFonts w:ascii="GalanoGrotesque-Regular" w:eastAsia="Times New Roman" w:hAnsi="GalanoGrotesque-Regular" w:cs="Times New Roman"/>
          <w:color w:val="000000"/>
          <w:sz w:val="20"/>
          <w:szCs w:val="20"/>
          <w:lang w:val="es-MX" w:eastAsia="es-MX"/>
        </w:rPr>
        <w:t>ación directa mediante Dictamen.</w:t>
      </w:r>
    </w:p>
    <w:p w:rsidR="005B3211" w:rsidRPr="004E0DEC" w:rsidRDefault="005B3211" w:rsidP="005B3211">
      <w:pPr>
        <w:spacing w:line="240" w:lineRule="auto"/>
        <w:ind w:left="993"/>
        <w:jc w:val="both"/>
        <w:rPr>
          <w:rFonts w:ascii="GalanoGrotesque-Regular" w:eastAsia="Times New Roman" w:hAnsi="GalanoGrotesque-Regular" w:cs="Times New Roman"/>
          <w:bCs/>
          <w:sz w:val="16"/>
          <w:szCs w:val="16"/>
          <w:lang w:val="es-MX" w:eastAsia="es-ES"/>
        </w:rPr>
      </w:pPr>
    </w:p>
    <w:p w:rsidR="005B3211" w:rsidRPr="00580B23" w:rsidRDefault="005B3211" w:rsidP="005B3211">
      <w:pPr>
        <w:pStyle w:val="Prrafodelista"/>
        <w:spacing w:line="240" w:lineRule="auto"/>
        <w:ind w:left="1276" w:hanging="283"/>
        <w:jc w:val="both"/>
        <w:rPr>
          <w:rFonts w:ascii="GalanoGrotesque-Regular" w:eastAsia="Times New Roman" w:hAnsi="GalanoGrotesque-Regular" w:cs="Times New Roman"/>
          <w:bCs/>
          <w:w w:val="90"/>
          <w:sz w:val="20"/>
          <w:szCs w:val="20"/>
          <w:lang w:val="es-MX" w:eastAsia="es-ES"/>
        </w:rPr>
      </w:pPr>
      <w:r>
        <w:rPr>
          <w:rFonts w:ascii="GalanoGrotesque-SemiBold" w:eastAsia="Times New Roman" w:hAnsi="GalanoGrotesque-SemiBold" w:cs="Times New Roman"/>
          <w:bCs/>
          <w:sz w:val="20"/>
          <w:szCs w:val="20"/>
          <w:lang w:val="es-MX" w:eastAsia="es-ES"/>
        </w:rPr>
        <w:lastRenderedPageBreak/>
        <w:t>c</w:t>
      </w:r>
      <w:r w:rsidRPr="00967440">
        <w:rPr>
          <w:rFonts w:ascii="GalanoGrotesque-SemiBold" w:eastAsia="Times New Roman" w:hAnsi="GalanoGrotesque-SemiBold" w:cs="Times New Roman"/>
          <w:bCs/>
          <w:sz w:val="20"/>
          <w:szCs w:val="20"/>
          <w:lang w:val="es-MX" w:eastAsia="es-ES"/>
        </w:rPr>
        <w:t>)</w:t>
      </w:r>
      <w:r w:rsidRPr="00967440">
        <w:rPr>
          <w:rFonts w:ascii="GalanoGrotesque-SemiBold" w:eastAsia="Times New Roman" w:hAnsi="GalanoGrotesque-SemiBold" w:cs="Times New Roman"/>
          <w:bCs/>
          <w:sz w:val="20"/>
          <w:szCs w:val="20"/>
          <w:lang w:val="es-MX" w:eastAsia="es-ES"/>
        </w:rPr>
        <w:tab/>
      </w:r>
      <w:r>
        <w:rPr>
          <w:rFonts w:ascii="GalanoGrotesque-SemiBold" w:eastAsia="Times New Roman" w:hAnsi="GalanoGrotesque-SemiBold" w:cs="Times New Roman"/>
          <w:bCs/>
          <w:sz w:val="20"/>
          <w:szCs w:val="20"/>
          <w:lang w:val="es-MX" w:eastAsia="es-ES"/>
        </w:rPr>
        <w:t>Documentos Por Pagar a Largo Plazo</w:t>
      </w:r>
      <w:r w:rsidRPr="006F12D8">
        <w:rPr>
          <w:rFonts w:ascii="GalanoGrotesque-Regular" w:eastAsia="Times New Roman" w:hAnsi="GalanoGrotesque-Regular" w:cs="Times New Roman"/>
          <w:bCs/>
          <w:sz w:val="20"/>
          <w:szCs w:val="20"/>
          <w:lang w:val="es-MX" w:eastAsia="es-ES"/>
        </w:rPr>
        <w:t xml:space="preserve"> a la empresa </w:t>
      </w:r>
      <w:proofErr w:type="spellStart"/>
      <w:r>
        <w:rPr>
          <w:rFonts w:ascii="GalanoGrotesque-SemiBold" w:eastAsia="Times New Roman" w:hAnsi="GalanoGrotesque-SemiBold" w:cs="Times New Roman"/>
          <w:bCs/>
          <w:sz w:val="20"/>
          <w:szCs w:val="20"/>
          <w:lang w:val="es-MX" w:eastAsia="es-ES"/>
        </w:rPr>
        <w:t>Lumo</w:t>
      </w:r>
      <w:proofErr w:type="spellEnd"/>
      <w:r>
        <w:rPr>
          <w:rFonts w:ascii="GalanoGrotesque-SemiBold" w:eastAsia="Times New Roman" w:hAnsi="GalanoGrotesque-SemiBold" w:cs="Times New Roman"/>
          <w:bCs/>
          <w:sz w:val="20"/>
          <w:szCs w:val="20"/>
          <w:lang w:val="es-MX" w:eastAsia="es-ES"/>
        </w:rPr>
        <w:t xml:space="preserve"> Financiera de Centro, S.A. de C.V. SOFOM E.N.R.</w:t>
      </w:r>
      <w:r w:rsidRPr="00580B23">
        <w:rPr>
          <w:rFonts w:ascii="GalanoGrotesque-Regular" w:eastAsia="Times New Roman" w:hAnsi="GalanoGrotesque-Regular" w:cs="Times New Roman"/>
          <w:bCs/>
          <w:sz w:val="20"/>
          <w:szCs w:val="20"/>
          <w:lang w:val="es-MX" w:eastAsia="es-ES"/>
        </w:rPr>
        <w:t xml:space="preserve"> </w:t>
      </w:r>
      <w:r>
        <w:rPr>
          <w:rFonts w:ascii="GalanoGrotesque-Regular" w:eastAsia="Times New Roman" w:hAnsi="GalanoGrotesque-Regular" w:cs="Times New Roman"/>
          <w:bCs/>
          <w:sz w:val="20"/>
          <w:szCs w:val="20"/>
          <w:lang w:val="es-MX" w:eastAsia="es-ES"/>
        </w:rPr>
        <w:t>se le adeudan</w:t>
      </w:r>
      <w:r w:rsidRPr="00580B23">
        <w:rPr>
          <w:rFonts w:ascii="GalanoGrotesque-Regular" w:eastAsia="Times New Roman" w:hAnsi="GalanoGrotesque-Regular" w:cs="Times New Roman"/>
          <w:bCs/>
          <w:sz w:val="20"/>
          <w:szCs w:val="20"/>
          <w:lang w:val="es-MX" w:eastAsia="es-ES"/>
        </w:rPr>
        <w:t xml:space="preserve"> </w:t>
      </w:r>
      <w:r w:rsidR="0032588E">
        <w:rPr>
          <w:rFonts w:ascii="GalanoGrotesque-SemiBold" w:eastAsia="Times New Roman" w:hAnsi="GalanoGrotesque-SemiBold" w:cs="Times New Roman"/>
          <w:b/>
          <w:bCs/>
          <w:sz w:val="20"/>
          <w:szCs w:val="20"/>
          <w:lang w:val="es-MX" w:eastAsia="es-ES"/>
        </w:rPr>
        <w:t>$ 139,764.48</w:t>
      </w:r>
      <w:r w:rsidRPr="00365FE0">
        <w:rPr>
          <w:rFonts w:ascii="GalanoGrotesque-SemiBold" w:eastAsia="Times New Roman" w:hAnsi="GalanoGrotesque-SemiBold" w:cs="Times New Roman"/>
          <w:b/>
          <w:bCs/>
          <w:sz w:val="20"/>
          <w:szCs w:val="20"/>
          <w:lang w:val="es-MX" w:eastAsia="es-ES"/>
        </w:rPr>
        <w:t>,</w:t>
      </w:r>
      <w:r w:rsidRPr="00580B23">
        <w:rPr>
          <w:rFonts w:ascii="GalanoGrotesque-Regular" w:eastAsia="Times New Roman" w:hAnsi="GalanoGrotesque-Regular" w:cs="Times New Roman"/>
          <w:bCs/>
          <w:sz w:val="20"/>
          <w:szCs w:val="20"/>
          <w:lang w:val="es-MX" w:eastAsia="es-ES"/>
        </w:rPr>
        <w:t xml:space="preserve"> </w:t>
      </w:r>
      <w:r>
        <w:rPr>
          <w:rFonts w:ascii="GalanoGrotesque-Regular" w:eastAsia="Times New Roman" w:hAnsi="GalanoGrotesque-Regular" w:cs="Times New Roman"/>
          <w:bCs/>
          <w:sz w:val="20"/>
          <w:szCs w:val="20"/>
          <w:lang w:val="es-MX" w:eastAsia="es-ES"/>
        </w:rPr>
        <w:t>por</w:t>
      </w:r>
      <w:r w:rsidRPr="00580B23">
        <w:rPr>
          <w:rFonts w:ascii="GalanoGrotesque-Regular" w:eastAsia="Times New Roman" w:hAnsi="GalanoGrotesque-Regular" w:cs="Times New Roman"/>
          <w:bCs/>
          <w:sz w:val="20"/>
          <w:szCs w:val="20"/>
          <w:lang w:val="es-MX" w:eastAsia="es-ES"/>
        </w:rPr>
        <w:t xml:space="preserve"> concepto</w:t>
      </w:r>
      <w:r w:rsidR="0032588E">
        <w:rPr>
          <w:rFonts w:ascii="GalanoGrotesque-Regular" w:eastAsia="Times New Roman" w:hAnsi="GalanoGrotesque-Regular" w:cs="Times New Roman"/>
          <w:bCs/>
          <w:sz w:val="20"/>
          <w:szCs w:val="20"/>
          <w:lang w:val="es-MX" w:eastAsia="es-ES"/>
        </w:rPr>
        <w:t xml:space="preserve"> del saldo a pagar durante el</w:t>
      </w:r>
      <w:r>
        <w:rPr>
          <w:rFonts w:ascii="GalanoGrotesque-Regular" w:eastAsia="Times New Roman" w:hAnsi="GalanoGrotesque-Regular" w:cs="Times New Roman"/>
          <w:bCs/>
          <w:sz w:val="20"/>
          <w:szCs w:val="20"/>
          <w:lang w:val="es-MX" w:eastAsia="es-ES"/>
        </w:rPr>
        <w:t xml:space="preserve"> </w:t>
      </w:r>
      <w:r w:rsidRPr="004E0DEC">
        <w:rPr>
          <w:rFonts w:ascii="GalanoGrotesque-SemiBold" w:eastAsia="Times New Roman" w:hAnsi="GalanoGrotesque-SemiBold" w:cs="Times New Roman"/>
          <w:bCs/>
          <w:sz w:val="20"/>
          <w:szCs w:val="20"/>
          <w:lang w:val="es-MX" w:eastAsia="es-ES"/>
        </w:rPr>
        <w:t>ejercic</w:t>
      </w:r>
      <w:r w:rsidR="0032588E">
        <w:rPr>
          <w:rFonts w:ascii="GalanoGrotesque-SemiBold" w:eastAsia="Times New Roman" w:hAnsi="GalanoGrotesque-SemiBold" w:cs="Times New Roman"/>
          <w:bCs/>
          <w:sz w:val="20"/>
          <w:szCs w:val="20"/>
          <w:lang w:val="es-MX" w:eastAsia="es-ES"/>
        </w:rPr>
        <w:t>io fiscal posterior al 2020</w:t>
      </w:r>
      <w:r>
        <w:rPr>
          <w:rFonts w:ascii="GalanoGrotesque-Regular" w:eastAsia="Times New Roman" w:hAnsi="GalanoGrotesque-Regular" w:cs="Times New Roman"/>
          <w:bCs/>
          <w:sz w:val="20"/>
          <w:szCs w:val="20"/>
          <w:lang w:val="es-MX" w:eastAsia="es-ES"/>
        </w:rPr>
        <w:t xml:space="preserve"> del</w:t>
      </w:r>
      <w:r w:rsidRPr="004B062A">
        <w:rPr>
          <w:rFonts w:ascii="GalanoGrotesque-Regular" w:eastAsia="Times New Roman" w:hAnsi="GalanoGrotesque-Regular" w:cs="Times New Roman"/>
          <w:bCs/>
          <w:sz w:val="20"/>
          <w:szCs w:val="20"/>
          <w:lang w:val="es-MX" w:eastAsia="es-ES"/>
        </w:rPr>
        <w:t xml:space="preserve"> </w:t>
      </w:r>
      <w:r w:rsidRPr="004B062A">
        <w:rPr>
          <w:rFonts w:ascii="GalanoGrotesque-Regular" w:eastAsia="Times New Roman" w:hAnsi="GalanoGrotesque-Regular" w:cs="Times New Roman"/>
          <w:color w:val="000000"/>
          <w:sz w:val="20"/>
          <w:szCs w:val="20"/>
          <w:lang w:val="es-MX" w:eastAsia="es-MX"/>
        </w:rPr>
        <w:t>Con</w:t>
      </w:r>
      <w:r>
        <w:rPr>
          <w:rFonts w:ascii="GalanoGrotesque-Regular" w:eastAsia="Times New Roman" w:hAnsi="GalanoGrotesque-Regular" w:cs="Times New Roman"/>
          <w:color w:val="000000"/>
          <w:sz w:val="20"/>
          <w:szCs w:val="20"/>
          <w:lang w:val="es-MX" w:eastAsia="es-MX"/>
        </w:rPr>
        <w:t>trato Multianual N° CADPE-EM-AD-002/2018-1 de fecha 21 de Abril del 2018, por concepto de Arrendamiento puro de Vehículo por adjudicación directa mediante Dictamen.</w:t>
      </w:r>
    </w:p>
    <w:p w:rsidR="005B3211" w:rsidRDefault="005B3211" w:rsidP="005B3211">
      <w:pPr>
        <w:spacing w:line="240" w:lineRule="auto"/>
        <w:jc w:val="both"/>
        <w:rPr>
          <w:rFonts w:ascii="GalanoGrotesque-Regular" w:eastAsia="Times New Roman" w:hAnsi="GalanoGrotesque-Regular" w:cs="Times New Roman"/>
          <w:bCs/>
          <w:sz w:val="16"/>
          <w:szCs w:val="16"/>
          <w:lang w:val="es-MX" w:eastAsia="es-ES"/>
        </w:rPr>
      </w:pPr>
    </w:p>
    <w:p w:rsidR="005B3211" w:rsidRDefault="005B3211" w:rsidP="005B3211">
      <w:pPr>
        <w:spacing w:line="240" w:lineRule="auto"/>
        <w:ind w:left="993" w:hanging="426"/>
        <w:jc w:val="both"/>
        <w:rPr>
          <w:rFonts w:ascii="GalanoGrotesque-SemiBold" w:eastAsia="Times New Roman" w:hAnsi="GalanoGrotesque-SemiBold" w:cs="Times New Roman"/>
          <w:bCs/>
          <w:sz w:val="20"/>
          <w:szCs w:val="20"/>
          <w:lang w:val="es-MX" w:eastAsia="es-ES"/>
        </w:rPr>
      </w:pPr>
      <w:r w:rsidRPr="003168D8">
        <w:rPr>
          <w:rFonts w:ascii="GalanoGrotesque-SemiBold" w:eastAsia="Times New Roman" w:hAnsi="GalanoGrotesque-SemiBold" w:cs="Times New Roman"/>
          <w:bCs/>
          <w:sz w:val="20"/>
          <w:szCs w:val="20"/>
          <w:lang w:val="es-MX" w:eastAsia="es-ES"/>
        </w:rPr>
        <w:t>C)</w:t>
      </w:r>
      <w:r w:rsidRPr="003168D8">
        <w:rPr>
          <w:rFonts w:ascii="GalanoGrotesque-Regular" w:eastAsia="Times New Roman" w:hAnsi="GalanoGrotesque-Regular" w:cs="Times New Roman"/>
          <w:bCs/>
          <w:sz w:val="20"/>
          <w:szCs w:val="20"/>
          <w:lang w:val="es-MX" w:eastAsia="es-ES"/>
        </w:rPr>
        <w:tab/>
      </w:r>
      <w:r w:rsidRPr="009F0827">
        <w:rPr>
          <w:rFonts w:ascii="GalanoGrotesque-Regular" w:eastAsia="Times New Roman" w:hAnsi="GalanoGrotesque-Regular" w:cs="Times New Roman"/>
          <w:bCs/>
          <w:sz w:val="20"/>
          <w:szCs w:val="20"/>
          <w:lang w:val="es-MX" w:eastAsia="es-ES"/>
        </w:rPr>
        <w:t xml:space="preserve">El total de la </w:t>
      </w:r>
      <w:r w:rsidRPr="009F0827">
        <w:rPr>
          <w:rFonts w:ascii="GalanoGrotesque-SemiBold" w:eastAsia="Times New Roman" w:hAnsi="GalanoGrotesque-SemiBold" w:cs="Times New Roman"/>
          <w:bCs/>
          <w:sz w:val="20"/>
          <w:szCs w:val="20"/>
          <w:lang w:val="es-MX" w:eastAsia="es-ES"/>
        </w:rPr>
        <w:t>Hacienda Pública y</w:t>
      </w:r>
      <w:r w:rsidRPr="009F0827">
        <w:rPr>
          <w:rFonts w:ascii="GalanoGrotesque-Regular" w:eastAsia="Times New Roman" w:hAnsi="GalanoGrotesque-Regular" w:cs="Times New Roman"/>
          <w:bCs/>
          <w:sz w:val="20"/>
          <w:szCs w:val="20"/>
          <w:lang w:val="es-MX" w:eastAsia="es-ES"/>
        </w:rPr>
        <w:t xml:space="preserve"> </w:t>
      </w:r>
      <w:r w:rsidRPr="009F0827">
        <w:rPr>
          <w:rFonts w:ascii="GalanoGrotesque-SemiBold" w:eastAsia="Times New Roman" w:hAnsi="GalanoGrotesque-SemiBold" w:cs="Times New Roman"/>
          <w:bCs/>
          <w:sz w:val="20"/>
          <w:szCs w:val="20"/>
          <w:lang w:val="es-MX" w:eastAsia="es-ES"/>
        </w:rPr>
        <w:t>Patrimonio</w:t>
      </w:r>
      <w:r w:rsidR="00FE58AC" w:rsidRPr="009F0827">
        <w:rPr>
          <w:rFonts w:ascii="GalanoGrotesque-Regular" w:eastAsia="Times New Roman" w:hAnsi="GalanoGrotesque-Regular" w:cs="Times New Roman"/>
          <w:bCs/>
          <w:sz w:val="20"/>
          <w:szCs w:val="20"/>
          <w:lang w:val="es-MX" w:eastAsia="es-ES"/>
        </w:rPr>
        <w:t xml:space="preserve"> se reporta por la cantidad de</w:t>
      </w:r>
      <w:r w:rsidRPr="009F0827">
        <w:rPr>
          <w:rFonts w:ascii="GalanoGrotesque-SemiBold" w:eastAsia="Times New Roman" w:hAnsi="GalanoGrotesque-SemiBold" w:cs="Times New Roman"/>
          <w:bCs/>
          <w:sz w:val="20"/>
          <w:szCs w:val="20"/>
          <w:lang w:val="es-MX" w:eastAsia="es-ES"/>
        </w:rPr>
        <w:t xml:space="preserve"> </w:t>
      </w:r>
      <w:r w:rsidR="00095025">
        <w:rPr>
          <w:rFonts w:ascii="GalanoGrotesque-SemiBold" w:eastAsia="Times New Roman" w:hAnsi="GalanoGrotesque-SemiBold" w:cs="Times New Roman"/>
          <w:bCs/>
          <w:sz w:val="20"/>
          <w:szCs w:val="20"/>
          <w:lang w:val="es-MX" w:eastAsia="es-ES"/>
        </w:rPr>
        <w:t>$</w:t>
      </w:r>
      <w:r w:rsidR="006F29C9">
        <w:rPr>
          <w:rFonts w:ascii="GalanoGrotesque-SemiBold" w:eastAsia="Times New Roman" w:hAnsi="GalanoGrotesque-SemiBold" w:cs="Times New Roman"/>
          <w:bCs/>
          <w:sz w:val="20"/>
          <w:szCs w:val="20"/>
          <w:lang w:val="es-MX" w:eastAsia="es-ES"/>
        </w:rPr>
        <w:t xml:space="preserve"> 7</w:t>
      </w:r>
      <w:r w:rsidR="00A32485">
        <w:rPr>
          <w:rFonts w:ascii="GalanoGrotesque-SemiBold" w:eastAsia="Times New Roman" w:hAnsi="GalanoGrotesque-SemiBold" w:cs="Times New Roman"/>
          <w:bCs/>
          <w:sz w:val="20"/>
          <w:szCs w:val="20"/>
          <w:lang w:val="es-MX" w:eastAsia="es-ES"/>
        </w:rPr>
        <w:t>, 464,050.20</w:t>
      </w:r>
    </w:p>
    <w:p w:rsidR="00BE5D76" w:rsidRPr="003A6C95" w:rsidRDefault="000B274B" w:rsidP="005B3211">
      <w:pPr>
        <w:spacing w:line="240" w:lineRule="auto"/>
        <w:ind w:left="993" w:hanging="426"/>
        <w:jc w:val="both"/>
        <w:rPr>
          <w:rFonts w:ascii="GalanoGrotesque-Regular" w:eastAsia="Times New Roman" w:hAnsi="GalanoGrotesque-Regular" w:cs="Times New Roman"/>
          <w:bCs/>
          <w:sz w:val="20"/>
          <w:szCs w:val="20"/>
          <w:lang w:val="es-MX" w:eastAsia="es-ES"/>
        </w:rPr>
      </w:pPr>
      <w:r w:rsidRPr="003A6C95">
        <w:rPr>
          <w:rFonts w:ascii="GalanoGrotesque-Regular" w:eastAsia="Times New Roman" w:hAnsi="GalanoGrotesque-Regular" w:cs="Times New Roman"/>
          <w:bCs/>
          <w:sz w:val="20"/>
          <w:szCs w:val="20"/>
          <w:lang w:val="es-MX" w:eastAsia="es-ES"/>
        </w:rPr>
        <w:t>.</w:t>
      </w:r>
    </w:p>
    <w:p w:rsidR="00F60B06" w:rsidRPr="00DD2186" w:rsidRDefault="00F60B06" w:rsidP="00FD1C36">
      <w:pPr>
        <w:spacing w:line="240" w:lineRule="auto"/>
        <w:ind w:left="567" w:hanging="283"/>
        <w:jc w:val="both"/>
        <w:rPr>
          <w:rFonts w:ascii="GalanoGrotesque-Regular" w:eastAsia="Times New Roman" w:hAnsi="GalanoGrotesque-Regular" w:cs="Times New Roman"/>
          <w:bCs/>
          <w:sz w:val="20"/>
          <w:szCs w:val="20"/>
          <w:lang w:val="es-MX" w:eastAsia="es-ES"/>
        </w:rPr>
      </w:pPr>
      <w:r w:rsidRPr="00DD2186">
        <w:rPr>
          <w:rFonts w:ascii="GalanoGrotesque-SemiBold" w:eastAsia="Times New Roman" w:hAnsi="GalanoGrotesque-SemiBold" w:cs="Times New Roman"/>
          <w:bCs/>
          <w:sz w:val="20"/>
          <w:szCs w:val="20"/>
          <w:lang w:val="es-MX" w:eastAsia="es-ES"/>
        </w:rPr>
        <w:t>2)</w:t>
      </w:r>
      <w:r w:rsidRPr="00DD2186">
        <w:rPr>
          <w:rFonts w:ascii="GalanoGrotesque-SemiBold" w:eastAsia="Times New Roman" w:hAnsi="GalanoGrotesque-SemiBold" w:cs="Times New Roman"/>
          <w:bCs/>
          <w:sz w:val="20"/>
          <w:szCs w:val="20"/>
          <w:lang w:val="es-MX" w:eastAsia="es-ES"/>
        </w:rPr>
        <w:tab/>
        <w:t xml:space="preserve">Notas al </w:t>
      </w:r>
      <w:r w:rsidRPr="00DD2186">
        <w:rPr>
          <w:rFonts w:ascii="GalanoGrotesque-SemiBold" w:eastAsia="Times New Roman" w:hAnsi="GalanoGrotesque-SemiBold" w:cs="Times New Roman"/>
          <w:b/>
          <w:bCs/>
          <w:sz w:val="20"/>
          <w:szCs w:val="20"/>
          <w:lang w:val="es-MX" w:eastAsia="es-ES"/>
        </w:rPr>
        <w:t xml:space="preserve">Estado de </w:t>
      </w:r>
      <w:r w:rsidR="00EE5FCF" w:rsidRPr="00DD2186">
        <w:rPr>
          <w:rFonts w:ascii="GalanoGrotesque-SemiBold" w:eastAsia="Times New Roman" w:hAnsi="GalanoGrotesque-SemiBold" w:cs="Times New Roman"/>
          <w:b/>
          <w:bCs/>
          <w:sz w:val="20"/>
          <w:szCs w:val="20"/>
          <w:lang w:val="es-MX" w:eastAsia="es-ES"/>
        </w:rPr>
        <w:t>Actividades</w:t>
      </w:r>
      <w:r w:rsidR="00EE5FCF" w:rsidRPr="00DD2186">
        <w:rPr>
          <w:rFonts w:ascii="GalanoGrotesque-SemiBold" w:eastAsia="Times New Roman" w:hAnsi="GalanoGrotesque-SemiBold" w:cs="Times New Roman"/>
          <w:bCs/>
          <w:sz w:val="20"/>
          <w:szCs w:val="20"/>
          <w:lang w:val="es-MX" w:eastAsia="es-ES"/>
        </w:rPr>
        <w:t>. -</w:t>
      </w:r>
      <w:r w:rsidRPr="00DD2186">
        <w:rPr>
          <w:rFonts w:ascii="GalanoGrotesque-SemiBold" w:eastAsia="Times New Roman" w:hAnsi="GalanoGrotesque-SemiBold" w:cs="Times New Roman"/>
          <w:bCs/>
          <w:sz w:val="20"/>
          <w:szCs w:val="20"/>
          <w:lang w:val="es-MX" w:eastAsia="es-ES"/>
        </w:rPr>
        <w:t xml:space="preserve"> </w:t>
      </w:r>
      <w:r w:rsidRPr="00DD2186">
        <w:rPr>
          <w:rFonts w:ascii="GalanoGrotesque-Regular" w:eastAsia="Times New Roman" w:hAnsi="GalanoGrotesque-Regular" w:cs="Times New Roman"/>
          <w:bCs/>
          <w:sz w:val="20"/>
          <w:szCs w:val="20"/>
          <w:lang w:val="es-MX" w:eastAsia="es-ES"/>
        </w:rPr>
        <w:t xml:space="preserve">El </w:t>
      </w:r>
      <w:r w:rsidR="00025FE5" w:rsidRPr="00DD2186">
        <w:rPr>
          <w:rFonts w:ascii="GalanoGrotesque-Regular" w:eastAsia="Times New Roman" w:hAnsi="GalanoGrotesque-Regular" w:cs="Times New Roman"/>
          <w:b/>
          <w:bCs/>
          <w:sz w:val="20"/>
          <w:szCs w:val="20"/>
          <w:lang w:val="es-MX" w:eastAsia="es-ES"/>
        </w:rPr>
        <w:t>ahorro</w:t>
      </w:r>
      <w:r w:rsidRPr="00DD2186">
        <w:rPr>
          <w:rFonts w:ascii="GalanoGrotesque-Regular" w:eastAsia="Times New Roman" w:hAnsi="GalanoGrotesque-Regular" w:cs="Times New Roman"/>
          <w:bCs/>
          <w:sz w:val="20"/>
          <w:szCs w:val="20"/>
          <w:lang w:val="es-MX" w:eastAsia="es-ES"/>
        </w:rPr>
        <w:t xml:space="preserve"> por la cantidad de </w:t>
      </w:r>
      <w:r w:rsidR="004876DF" w:rsidRPr="00DD2186">
        <w:rPr>
          <w:rFonts w:ascii="GalanoGrotesque-SemiBold" w:eastAsia="Times New Roman" w:hAnsi="GalanoGrotesque-SemiBold" w:cs="Times New Roman"/>
          <w:b/>
          <w:bCs/>
          <w:sz w:val="20"/>
          <w:szCs w:val="20"/>
          <w:lang w:val="es-MX" w:eastAsia="es-ES"/>
        </w:rPr>
        <w:t xml:space="preserve">$ </w:t>
      </w:r>
      <w:r w:rsidR="009F3EC1" w:rsidRPr="00DD2186">
        <w:rPr>
          <w:rFonts w:ascii="GalanoGrotesque-SemiBold" w:eastAsia="Times New Roman" w:hAnsi="GalanoGrotesque-SemiBold" w:cs="Times New Roman"/>
          <w:b/>
          <w:bCs/>
          <w:sz w:val="20"/>
          <w:szCs w:val="20"/>
          <w:lang w:val="es-MX" w:eastAsia="es-ES"/>
        </w:rPr>
        <w:t>1´008,566.55</w:t>
      </w:r>
      <w:r w:rsidR="004876DF" w:rsidRPr="00DD2186">
        <w:rPr>
          <w:rFonts w:ascii="GalanoGrotesque-SemiBold" w:eastAsia="Times New Roman" w:hAnsi="GalanoGrotesque-SemiBold" w:cs="Times New Roman"/>
          <w:b/>
          <w:bCs/>
          <w:sz w:val="20"/>
          <w:szCs w:val="20"/>
          <w:lang w:val="es-MX" w:eastAsia="es-ES"/>
        </w:rPr>
        <w:t xml:space="preserve"> </w:t>
      </w:r>
      <w:r w:rsidRPr="00DD2186">
        <w:rPr>
          <w:rFonts w:ascii="GalanoGrotesque-Regular" w:eastAsia="Times New Roman" w:hAnsi="GalanoGrotesque-Regular" w:cs="Times New Roman"/>
          <w:bCs/>
          <w:sz w:val="20"/>
          <w:szCs w:val="20"/>
          <w:lang w:val="es-MX" w:eastAsia="es-ES"/>
        </w:rPr>
        <w:t>es el resultado de:</w:t>
      </w:r>
    </w:p>
    <w:p w:rsidR="00F60B06" w:rsidRPr="00DD2186" w:rsidRDefault="00F60B06" w:rsidP="00FD1C36">
      <w:pPr>
        <w:spacing w:line="240" w:lineRule="auto"/>
        <w:ind w:left="567" w:hanging="283"/>
        <w:jc w:val="both"/>
        <w:rPr>
          <w:rFonts w:ascii="GalanoGrotesque-Regular" w:eastAsia="Times New Roman" w:hAnsi="GalanoGrotesque-Regular" w:cs="Times New Roman"/>
          <w:bCs/>
          <w:sz w:val="16"/>
          <w:szCs w:val="16"/>
          <w:lang w:val="es-MX" w:eastAsia="es-ES"/>
        </w:rPr>
      </w:pPr>
    </w:p>
    <w:p w:rsidR="009F3EC1" w:rsidRPr="00DD2186" w:rsidRDefault="00F60B06" w:rsidP="009F3EC1">
      <w:pPr>
        <w:pStyle w:val="Prrafodelista"/>
        <w:numPr>
          <w:ilvl w:val="0"/>
          <w:numId w:val="40"/>
        </w:numPr>
        <w:spacing w:line="240" w:lineRule="auto"/>
        <w:jc w:val="both"/>
        <w:rPr>
          <w:rFonts w:ascii="GalanoGrotesque-Regular" w:eastAsia="Times New Roman" w:hAnsi="GalanoGrotesque-Regular" w:cs="Times New Roman"/>
          <w:bCs/>
          <w:sz w:val="20"/>
          <w:szCs w:val="20"/>
          <w:lang w:val="es-MX" w:eastAsia="es-ES"/>
        </w:rPr>
      </w:pPr>
      <w:r w:rsidRPr="00DD2186">
        <w:rPr>
          <w:rFonts w:ascii="GalanoGrotesque-Regular" w:eastAsia="Times New Roman" w:hAnsi="GalanoGrotesque-Regular" w:cs="Times New Roman"/>
          <w:bCs/>
          <w:sz w:val="20"/>
          <w:szCs w:val="20"/>
          <w:lang w:val="es-MX" w:eastAsia="es-ES"/>
        </w:rPr>
        <w:t xml:space="preserve">Haber registrado </w:t>
      </w:r>
      <w:r w:rsidRPr="00DD2186">
        <w:rPr>
          <w:rFonts w:ascii="GalanoGrotesque-SemiBold" w:eastAsia="Times New Roman" w:hAnsi="GalanoGrotesque-SemiBold" w:cs="Times New Roman"/>
          <w:b/>
          <w:bCs/>
          <w:sz w:val="20"/>
          <w:szCs w:val="20"/>
          <w:lang w:val="es-MX" w:eastAsia="es-ES"/>
        </w:rPr>
        <w:t>Ingresos</w:t>
      </w:r>
      <w:r w:rsidRPr="00DD2186">
        <w:rPr>
          <w:rFonts w:ascii="GalanoGrotesque-Regular" w:eastAsia="Times New Roman" w:hAnsi="GalanoGrotesque-Regular" w:cs="Times New Roman"/>
          <w:b/>
          <w:bCs/>
          <w:sz w:val="20"/>
          <w:szCs w:val="20"/>
          <w:lang w:val="es-MX" w:eastAsia="es-ES"/>
        </w:rPr>
        <w:t xml:space="preserve"> por </w:t>
      </w:r>
      <w:r w:rsidRPr="00DD2186">
        <w:rPr>
          <w:rFonts w:ascii="GalanoGrotesque-SemiBold" w:eastAsia="Times New Roman" w:hAnsi="GalanoGrotesque-SemiBold" w:cs="Times New Roman"/>
          <w:b/>
          <w:bCs/>
          <w:sz w:val="20"/>
          <w:szCs w:val="20"/>
          <w:lang w:val="es-MX" w:eastAsia="es-ES"/>
        </w:rPr>
        <w:t xml:space="preserve">$ </w:t>
      </w:r>
      <w:r w:rsidR="009174C6" w:rsidRPr="00DD2186">
        <w:rPr>
          <w:rFonts w:ascii="GalanoGrotesque-SemiBold" w:eastAsia="Times New Roman" w:hAnsi="GalanoGrotesque-SemiBold" w:cs="Times New Roman"/>
          <w:b/>
          <w:bCs/>
          <w:sz w:val="20"/>
          <w:szCs w:val="20"/>
          <w:lang w:val="es-MX" w:eastAsia="es-ES"/>
        </w:rPr>
        <w:t>44´760,370.51</w:t>
      </w:r>
      <w:r w:rsidR="004876DF" w:rsidRPr="00DD2186">
        <w:rPr>
          <w:rFonts w:ascii="GalanoGrotesque-SemiBold" w:eastAsia="Times New Roman" w:hAnsi="GalanoGrotesque-SemiBold" w:cs="Times New Roman"/>
          <w:b/>
          <w:bCs/>
          <w:sz w:val="20"/>
          <w:szCs w:val="20"/>
          <w:lang w:val="es-MX" w:eastAsia="es-ES"/>
        </w:rPr>
        <w:t xml:space="preserve"> </w:t>
      </w:r>
      <w:r w:rsidRPr="00DD2186">
        <w:rPr>
          <w:rFonts w:ascii="GalanoGrotesque-Regular" w:eastAsia="Times New Roman" w:hAnsi="GalanoGrotesque-Regular" w:cs="Times New Roman"/>
          <w:bCs/>
          <w:sz w:val="20"/>
          <w:szCs w:val="20"/>
          <w:lang w:val="es-MX" w:eastAsia="es-ES"/>
        </w:rPr>
        <w:t>por el costo tot</w:t>
      </w:r>
      <w:r w:rsidR="00DD2186">
        <w:rPr>
          <w:rFonts w:ascii="GalanoGrotesque-Regular" w:eastAsia="Times New Roman" w:hAnsi="GalanoGrotesque-Regular" w:cs="Times New Roman"/>
          <w:bCs/>
          <w:sz w:val="20"/>
          <w:szCs w:val="20"/>
          <w:lang w:val="es-MX" w:eastAsia="es-ES"/>
        </w:rPr>
        <w:t xml:space="preserve">al de las nóminas del personal y gastos de operación </w:t>
      </w:r>
      <w:r w:rsidRPr="00DD2186">
        <w:rPr>
          <w:rFonts w:ascii="GalanoGrotesque-Regular" w:eastAsia="Times New Roman" w:hAnsi="GalanoGrotesque-Regular" w:cs="Times New Roman"/>
          <w:bCs/>
          <w:sz w:val="20"/>
          <w:szCs w:val="20"/>
          <w:lang w:val="es-MX" w:eastAsia="es-ES"/>
        </w:rPr>
        <w:t xml:space="preserve">de conformidad con el siguiente detalle: </w:t>
      </w:r>
    </w:p>
    <w:p w:rsidR="009174C6" w:rsidRPr="00DD2186" w:rsidRDefault="009174C6" w:rsidP="009174C6">
      <w:pPr>
        <w:spacing w:line="240" w:lineRule="auto"/>
        <w:jc w:val="both"/>
        <w:rPr>
          <w:rFonts w:ascii="GalanoGrotesque-Regular" w:eastAsia="Times New Roman" w:hAnsi="GalanoGrotesque-Regular" w:cs="Times New Roman"/>
          <w:bCs/>
          <w:sz w:val="20"/>
          <w:szCs w:val="20"/>
          <w:lang w:val="es-MX" w:eastAsia="es-ES"/>
        </w:rPr>
      </w:pPr>
    </w:p>
    <w:tbl>
      <w:tblPr>
        <w:tblW w:w="7796" w:type="dxa"/>
        <w:tblInd w:w="704" w:type="dxa"/>
        <w:tblCellMar>
          <w:left w:w="70" w:type="dxa"/>
          <w:right w:w="70" w:type="dxa"/>
        </w:tblCellMar>
        <w:tblLook w:val="04A0" w:firstRow="1" w:lastRow="0" w:firstColumn="1" w:lastColumn="0" w:noHBand="0" w:noVBand="1"/>
      </w:tblPr>
      <w:tblGrid>
        <w:gridCol w:w="1559"/>
        <w:gridCol w:w="4536"/>
        <w:gridCol w:w="1701"/>
      </w:tblGrid>
      <w:tr w:rsidR="009174C6" w:rsidRPr="009174C6" w:rsidTr="009174C6">
        <w:trPr>
          <w:trHeight w:val="7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center"/>
              <w:rPr>
                <w:rFonts w:ascii="GalanoGrotesque-SemiBold" w:eastAsia="Times New Roman" w:hAnsi="GalanoGrotesque-SemiBold" w:cs="Times New Roman"/>
                <w:color w:val="000000"/>
                <w:sz w:val="17"/>
                <w:szCs w:val="17"/>
                <w:lang w:val="es-MX" w:eastAsia="es-MX"/>
              </w:rPr>
            </w:pPr>
            <w:r w:rsidRPr="009174C6">
              <w:rPr>
                <w:rFonts w:ascii="GalanoGrotesque-SemiBold" w:eastAsia="Times New Roman" w:hAnsi="GalanoGrotesque-SemiBold" w:cs="Times New Roman"/>
                <w:color w:val="000000"/>
                <w:sz w:val="17"/>
                <w:szCs w:val="17"/>
                <w:lang w:val="es-MX" w:eastAsia="es-MX"/>
              </w:rPr>
              <w:t>Cuenta</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center"/>
              <w:rPr>
                <w:rFonts w:ascii="GalanoGrotesque-SemiBold" w:eastAsia="Times New Roman" w:hAnsi="GalanoGrotesque-SemiBold" w:cs="Times New Roman"/>
                <w:color w:val="000000"/>
                <w:sz w:val="17"/>
                <w:szCs w:val="17"/>
                <w:lang w:val="es-MX" w:eastAsia="es-MX"/>
              </w:rPr>
            </w:pPr>
            <w:r w:rsidRPr="009174C6">
              <w:rPr>
                <w:rFonts w:ascii="GalanoGrotesque-SemiBold" w:eastAsia="Times New Roman" w:hAnsi="GalanoGrotesque-SemiBold" w:cs="Times New Roman"/>
                <w:color w:val="000000"/>
                <w:sz w:val="17"/>
                <w:szCs w:val="17"/>
                <w:lang w:val="es-MX" w:eastAsia="es-MX"/>
              </w:rPr>
              <w:t>Concepto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center"/>
              <w:rPr>
                <w:rFonts w:ascii="GalanoGrotesque-SemiBold" w:eastAsia="Times New Roman" w:hAnsi="GalanoGrotesque-SemiBold" w:cs="Times New Roman"/>
                <w:color w:val="000000"/>
                <w:sz w:val="17"/>
                <w:szCs w:val="17"/>
                <w:lang w:val="es-MX" w:eastAsia="es-MX"/>
              </w:rPr>
            </w:pPr>
            <w:r w:rsidRPr="009174C6">
              <w:rPr>
                <w:rFonts w:ascii="GalanoGrotesque-SemiBold" w:eastAsia="Times New Roman" w:hAnsi="GalanoGrotesque-SemiBold" w:cs="Times New Roman"/>
                <w:color w:val="000000"/>
                <w:sz w:val="17"/>
                <w:szCs w:val="17"/>
                <w:lang w:val="es-MX" w:eastAsia="es-MX"/>
              </w:rPr>
              <w:t>Importe</w:t>
            </w:r>
          </w:p>
        </w:tc>
      </w:tr>
      <w:tr w:rsidR="009174C6" w:rsidRPr="009174C6" w:rsidTr="009174C6">
        <w:trPr>
          <w:trHeight w:val="324"/>
        </w:trPr>
        <w:tc>
          <w:tcPr>
            <w:tcW w:w="1559" w:type="dxa"/>
            <w:tcBorders>
              <w:top w:val="nil"/>
              <w:left w:val="single" w:sz="4" w:space="0" w:color="auto"/>
              <w:bottom w:val="single" w:sz="4" w:space="0" w:color="auto"/>
              <w:right w:val="nil"/>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4221-02-01-001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 xml:space="preserve">Transferencias recibidas del Estado de los ingresos de </w:t>
            </w:r>
            <w:r w:rsidRPr="009174C6">
              <w:rPr>
                <w:rFonts w:ascii="GalanoGrotesque-Regular" w:eastAsia="Times New Roman" w:hAnsi="GalanoGrotesque-Regular" w:cs="Times New Roman"/>
                <w:b/>
                <w:bCs/>
                <w:color w:val="000000"/>
                <w:sz w:val="17"/>
                <w:szCs w:val="17"/>
                <w:lang w:val="es-MX" w:eastAsia="es-MX"/>
              </w:rPr>
              <w:t>fuentes locales (F 02)</w:t>
            </w:r>
            <w:r w:rsidRPr="009174C6">
              <w:rPr>
                <w:rFonts w:ascii="GalanoGrotesque-Regular" w:eastAsia="Times New Roman" w:hAnsi="GalanoGrotesque-Regular" w:cs="Times New Roman"/>
                <w:color w:val="000000"/>
                <w:sz w:val="17"/>
                <w:szCs w:val="17"/>
                <w:lang w:val="es-MX" w:eastAsia="es-MX"/>
              </w:rPr>
              <w:t xml:space="preserve"> para </w:t>
            </w:r>
            <w:r w:rsidRPr="009174C6">
              <w:rPr>
                <w:rFonts w:ascii="GalanoGrotesque-Regular" w:eastAsia="Times New Roman" w:hAnsi="GalanoGrotesque-Regular" w:cs="Times New Roman"/>
                <w:b/>
                <w:bCs/>
                <w:color w:val="000000"/>
                <w:sz w:val="17"/>
                <w:szCs w:val="17"/>
                <w:lang w:val="es-MX" w:eastAsia="es-MX"/>
              </w:rPr>
              <w:t>Materiales y Suministros</w:t>
            </w:r>
          </w:p>
        </w:tc>
        <w:tc>
          <w:tcPr>
            <w:tcW w:w="1701" w:type="dxa"/>
            <w:tcBorders>
              <w:top w:val="nil"/>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Calibri" w:eastAsia="Times New Roman" w:hAnsi="Calibri" w:cs="Calibri"/>
                <w:color w:val="000000"/>
                <w:sz w:val="17"/>
                <w:szCs w:val="17"/>
                <w:lang w:val="es-MX" w:eastAsia="es-MX"/>
              </w:rPr>
              <w:t> </w:t>
            </w:r>
          </w:p>
        </w:tc>
      </w:tr>
      <w:tr w:rsidR="009174C6" w:rsidRPr="009174C6" w:rsidTr="009174C6">
        <w:trPr>
          <w:trHeight w:val="600"/>
        </w:trPr>
        <w:tc>
          <w:tcPr>
            <w:tcW w:w="1559" w:type="dxa"/>
            <w:tcBorders>
              <w:top w:val="nil"/>
              <w:left w:val="single" w:sz="4" w:space="0" w:color="auto"/>
              <w:bottom w:val="single" w:sz="4" w:space="0" w:color="auto"/>
              <w:right w:val="nil"/>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4221-02-01-002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 xml:space="preserve">Transferencias recibidas del Estado de los ingresos de </w:t>
            </w:r>
            <w:r w:rsidRPr="009174C6">
              <w:rPr>
                <w:rFonts w:ascii="GalanoGrotesque-Regular" w:eastAsia="Times New Roman" w:hAnsi="GalanoGrotesque-Regular" w:cs="Times New Roman"/>
                <w:b/>
                <w:bCs/>
                <w:color w:val="000000"/>
                <w:sz w:val="17"/>
                <w:szCs w:val="17"/>
                <w:lang w:val="es-MX" w:eastAsia="es-MX"/>
              </w:rPr>
              <w:t>fuentes locales (F 02)</w:t>
            </w:r>
            <w:r w:rsidRPr="009174C6">
              <w:rPr>
                <w:rFonts w:ascii="GalanoGrotesque-Regular" w:eastAsia="Times New Roman" w:hAnsi="GalanoGrotesque-Regular" w:cs="Times New Roman"/>
                <w:color w:val="000000"/>
                <w:sz w:val="17"/>
                <w:szCs w:val="17"/>
                <w:lang w:val="es-MX" w:eastAsia="es-MX"/>
              </w:rPr>
              <w:t xml:space="preserve"> para </w:t>
            </w:r>
            <w:r w:rsidRPr="009174C6">
              <w:rPr>
                <w:rFonts w:ascii="GalanoGrotesque-Regular" w:eastAsia="Times New Roman" w:hAnsi="GalanoGrotesque-Regular" w:cs="Times New Roman"/>
                <w:b/>
                <w:bCs/>
                <w:color w:val="000000"/>
                <w:sz w:val="17"/>
                <w:szCs w:val="17"/>
                <w:lang w:val="es-MX" w:eastAsia="es-MX"/>
              </w:rPr>
              <w:t>Servicios Generales</w:t>
            </w:r>
          </w:p>
        </w:tc>
        <w:tc>
          <w:tcPr>
            <w:tcW w:w="1701" w:type="dxa"/>
            <w:tcBorders>
              <w:top w:val="nil"/>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832,145.00</w:t>
            </w:r>
          </w:p>
        </w:tc>
      </w:tr>
      <w:tr w:rsidR="009174C6" w:rsidRPr="009174C6" w:rsidTr="009174C6">
        <w:trPr>
          <w:trHeight w:val="567"/>
        </w:trPr>
        <w:tc>
          <w:tcPr>
            <w:tcW w:w="1559" w:type="dxa"/>
            <w:tcBorders>
              <w:top w:val="single" w:sz="4" w:space="0" w:color="auto"/>
              <w:left w:val="single" w:sz="4" w:space="0" w:color="auto"/>
              <w:bottom w:val="single" w:sz="4" w:space="0" w:color="auto"/>
              <w:right w:val="nil"/>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4221-02-01-003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 xml:space="preserve">Transferencias recibidas del Estado de los ingresos de </w:t>
            </w:r>
            <w:r w:rsidRPr="009174C6">
              <w:rPr>
                <w:rFonts w:ascii="GalanoGrotesque-Regular" w:eastAsia="Times New Roman" w:hAnsi="GalanoGrotesque-Regular" w:cs="Times New Roman"/>
                <w:b/>
                <w:bCs/>
                <w:color w:val="000000"/>
                <w:sz w:val="17"/>
                <w:szCs w:val="17"/>
                <w:lang w:val="es-MX" w:eastAsia="es-MX"/>
              </w:rPr>
              <w:t>fuentes locales (F 02)</w:t>
            </w:r>
            <w:r w:rsidRPr="009174C6">
              <w:rPr>
                <w:rFonts w:ascii="GalanoGrotesque-Regular" w:eastAsia="Times New Roman" w:hAnsi="GalanoGrotesque-Regular" w:cs="Times New Roman"/>
                <w:color w:val="000000"/>
                <w:sz w:val="17"/>
                <w:szCs w:val="17"/>
                <w:lang w:val="es-MX" w:eastAsia="es-MX"/>
              </w:rPr>
              <w:t xml:space="preserve"> para </w:t>
            </w:r>
            <w:r w:rsidRPr="009174C6">
              <w:rPr>
                <w:rFonts w:ascii="GalanoGrotesque-Regular" w:eastAsia="Times New Roman" w:hAnsi="GalanoGrotesque-Regular" w:cs="Times New Roman"/>
                <w:b/>
                <w:bCs/>
                <w:color w:val="000000"/>
                <w:sz w:val="17"/>
                <w:szCs w:val="17"/>
                <w:lang w:val="es-MX" w:eastAsia="es-MX"/>
              </w:rPr>
              <w:t>Transferencias, Asignaciones, Subsidios y otras ayudas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5,657,311.59</w:t>
            </w:r>
          </w:p>
        </w:tc>
      </w:tr>
      <w:tr w:rsidR="009174C6" w:rsidRPr="009174C6" w:rsidTr="009174C6">
        <w:trPr>
          <w:trHeight w:val="600"/>
        </w:trPr>
        <w:tc>
          <w:tcPr>
            <w:tcW w:w="1559" w:type="dxa"/>
            <w:tcBorders>
              <w:top w:val="nil"/>
              <w:left w:val="single" w:sz="4" w:space="0" w:color="auto"/>
              <w:bottom w:val="single" w:sz="4" w:space="0" w:color="auto"/>
              <w:right w:val="nil"/>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4221-02-02-001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 xml:space="preserve">Transferencias recibidas del Estado de los ingresos del </w:t>
            </w:r>
            <w:r w:rsidRPr="009174C6">
              <w:rPr>
                <w:rFonts w:ascii="GalanoGrotesque-Regular" w:eastAsia="Times New Roman" w:hAnsi="GalanoGrotesque-Regular" w:cs="Times New Roman"/>
                <w:b/>
                <w:bCs/>
                <w:color w:val="000000"/>
                <w:sz w:val="17"/>
                <w:szCs w:val="17"/>
                <w:lang w:val="es-MX" w:eastAsia="es-MX"/>
              </w:rPr>
              <w:t>Fondo General de Participaciones (F 09)</w:t>
            </w:r>
            <w:r w:rsidRPr="009174C6">
              <w:rPr>
                <w:rFonts w:ascii="GalanoGrotesque-Regular" w:eastAsia="Times New Roman" w:hAnsi="GalanoGrotesque-Regular" w:cs="Times New Roman"/>
                <w:color w:val="000000"/>
                <w:sz w:val="17"/>
                <w:szCs w:val="17"/>
                <w:lang w:val="es-MX" w:eastAsia="es-MX"/>
              </w:rPr>
              <w:t xml:space="preserve"> para </w:t>
            </w:r>
            <w:r w:rsidRPr="009174C6">
              <w:rPr>
                <w:rFonts w:ascii="GalanoGrotesque-Regular" w:eastAsia="Times New Roman" w:hAnsi="GalanoGrotesque-Regular" w:cs="Times New Roman"/>
                <w:b/>
                <w:bCs/>
                <w:color w:val="000000"/>
                <w:sz w:val="17"/>
                <w:szCs w:val="17"/>
                <w:lang w:val="es-MX" w:eastAsia="es-MX"/>
              </w:rPr>
              <w:t>Servicios Personales</w:t>
            </w:r>
          </w:p>
        </w:tc>
        <w:tc>
          <w:tcPr>
            <w:tcW w:w="1701" w:type="dxa"/>
            <w:tcBorders>
              <w:top w:val="nil"/>
              <w:left w:val="nil"/>
              <w:bottom w:val="single" w:sz="4" w:space="0" w:color="auto"/>
              <w:right w:val="single" w:sz="4" w:space="0" w:color="auto"/>
            </w:tcBorders>
            <w:shd w:val="clear" w:color="000000" w:fill="FFFFFF"/>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28,980,650.15</w:t>
            </w:r>
          </w:p>
        </w:tc>
      </w:tr>
      <w:tr w:rsidR="009174C6" w:rsidRPr="009174C6" w:rsidTr="009174C6">
        <w:trPr>
          <w:trHeight w:val="600"/>
        </w:trPr>
        <w:tc>
          <w:tcPr>
            <w:tcW w:w="1559" w:type="dxa"/>
            <w:tcBorders>
              <w:top w:val="nil"/>
              <w:left w:val="single" w:sz="4" w:space="0" w:color="auto"/>
              <w:bottom w:val="single" w:sz="4" w:space="0" w:color="auto"/>
              <w:right w:val="nil"/>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4221-02-02-002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 xml:space="preserve">Transferencias recibidas del Estado de los ingresos del </w:t>
            </w:r>
            <w:r w:rsidRPr="009174C6">
              <w:rPr>
                <w:rFonts w:ascii="GalanoGrotesque-Regular" w:eastAsia="Times New Roman" w:hAnsi="GalanoGrotesque-Regular" w:cs="Times New Roman"/>
                <w:b/>
                <w:bCs/>
                <w:color w:val="000000"/>
                <w:sz w:val="17"/>
                <w:szCs w:val="17"/>
                <w:lang w:val="es-MX" w:eastAsia="es-MX"/>
              </w:rPr>
              <w:t>Fondo General de Participaciones (F 09)</w:t>
            </w:r>
            <w:r w:rsidRPr="009174C6">
              <w:rPr>
                <w:rFonts w:ascii="GalanoGrotesque-Regular" w:eastAsia="Times New Roman" w:hAnsi="GalanoGrotesque-Regular" w:cs="Times New Roman"/>
                <w:color w:val="000000"/>
                <w:sz w:val="17"/>
                <w:szCs w:val="17"/>
                <w:lang w:val="es-MX" w:eastAsia="es-MX"/>
              </w:rPr>
              <w:t xml:space="preserve"> para </w:t>
            </w:r>
            <w:r w:rsidRPr="009174C6">
              <w:rPr>
                <w:rFonts w:ascii="GalanoGrotesque-Regular" w:eastAsia="Times New Roman" w:hAnsi="GalanoGrotesque-Regular" w:cs="Times New Roman"/>
                <w:b/>
                <w:bCs/>
                <w:color w:val="000000"/>
                <w:sz w:val="17"/>
                <w:szCs w:val="17"/>
                <w:lang w:val="es-MX" w:eastAsia="es-MX"/>
              </w:rPr>
              <w:t>Prestaciones Sindicales</w:t>
            </w:r>
          </w:p>
        </w:tc>
        <w:tc>
          <w:tcPr>
            <w:tcW w:w="1701" w:type="dxa"/>
            <w:tcBorders>
              <w:top w:val="nil"/>
              <w:left w:val="nil"/>
              <w:bottom w:val="single" w:sz="4" w:space="0" w:color="auto"/>
              <w:right w:val="single" w:sz="4" w:space="0" w:color="auto"/>
            </w:tcBorders>
            <w:shd w:val="clear" w:color="000000" w:fill="FFFFFF"/>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Calibri" w:eastAsia="Times New Roman" w:hAnsi="Calibri" w:cs="Calibri"/>
                <w:color w:val="000000"/>
                <w:sz w:val="17"/>
                <w:szCs w:val="17"/>
                <w:lang w:val="es-MX" w:eastAsia="es-MX"/>
              </w:rPr>
              <w:t> </w:t>
            </w:r>
          </w:p>
        </w:tc>
      </w:tr>
      <w:tr w:rsidR="009174C6" w:rsidRPr="009174C6" w:rsidTr="009174C6">
        <w:trPr>
          <w:trHeight w:val="467"/>
        </w:trPr>
        <w:tc>
          <w:tcPr>
            <w:tcW w:w="1559" w:type="dxa"/>
            <w:tcBorders>
              <w:top w:val="nil"/>
              <w:left w:val="single" w:sz="4" w:space="0" w:color="auto"/>
              <w:bottom w:val="single" w:sz="4" w:space="0" w:color="auto"/>
              <w:right w:val="nil"/>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4221-02-02-003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 xml:space="preserve">Transferencias recibidas del Estado de los ingresos del </w:t>
            </w:r>
            <w:r w:rsidRPr="009174C6">
              <w:rPr>
                <w:rFonts w:ascii="GalanoGrotesque-Regular" w:eastAsia="Times New Roman" w:hAnsi="GalanoGrotesque-Regular" w:cs="Times New Roman"/>
                <w:b/>
                <w:bCs/>
                <w:color w:val="000000"/>
                <w:sz w:val="17"/>
                <w:szCs w:val="17"/>
                <w:lang w:val="es-MX" w:eastAsia="es-MX"/>
              </w:rPr>
              <w:t>Fondo General de Participaciones (F 09)</w:t>
            </w:r>
            <w:r w:rsidRPr="009174C6">
              <w:rPr>
                <w:rFonts w:ascii="GalanoGrotesque-Regular" w:eastAsia="Times New Roman" w:hAnsi="GalanoGrotesque-Regular" w:cs="Times New Roman"/>
                <w:color w:val="000000"/>
                <w:sz w:val="17"/>
                <w:szCs w:val="17"/>
                <w:lang w:val="es-MX" w:eastAsia="es-MX"/>
              </w:rPr>
              <w:t xml:space="preserve"> para </w:t>
            </w:r>
            <w:r w:rsidRPr="009174C6">
              <w:rPr>
                <w:rFonts w:ascii="GalanoGrotesque-Regular" w:eastAsia="Times New Roman" w:hAnsi="GalanoGrotesque-Regular" w:cs="Times New Roman"/>
                <w:b/>
                <w:bCs/>
                <w:color w:val="000000"/>
                <w:sz w:val="17"/>
                <w:szCs w:val="17"/>
                <w:lang w:val="es-MX" w:eastAsia="es-MX"/>
              </w:rPr>
              <w:t>Servicios Generales</w:t>
            </w:r>
          </w:p>
        </w:tc>
        <w:tc>
          <w:tcPr>
            <w:tcW w:w="1701" w:type="dxa"/>
            <w:tcBorders>
              <w:top w:val="nil"/>
              <w:left w:val="nil"/>
              <w:bottom w:val="single" w:sz="4" w:space="0" w:color="auto"/>
              <w:right w:val="single" w:sz="4" w:space="0" w:color="auto"/>
            </w:tcBorders>
            <w:shd w:val="clear" w:color="000000" w:fill="FFFFFF"/>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611,831.26</w:t>
            </w:r>
          </w:p>
        </w:tc>
      </w:tr>
      <w:tr w:rsidR="009174C6" w:rsidRPr="009174C6" w:rsidTr="009174C6">
        <w:trPr>
          <w:trHeight w:val="579"/>
        </w:trPr>
        <w:tc>
          <w:tcPr>
            <w:tcW w:w="1559" w:type="dxa"/>
            <w:tcBorders>
              <w:top w:val="nil"/>
              <w:left w:val="single" w:sz="4" w:space="0" w:color="auto"/>
              <w:bottom w:val="single" w:sz="4" w:space="0" w:color="auto"/>
              <w:right w:val="nil"/>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4221-02-02-003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 xml:space="preserve">Transferencias recibidas del Estado de los ingresos del </w:t>
            </w:r>
            <w:r w:rsidRPr="009174C6">
              <w:rPr>
                <w:rFonts w:ascii="GalanoGrotesque-Regular" w:eastAsia="Times New Roman" w:hAnsi="GalanoGrotesque-Regular" w:cs="Times New Roman"/>
                <w:b/>
                <w:bCs/>
                <w:color w:val="000000"/>
                <w:sz w:val="17"/>
                <w:szCs w:val="17"/>
                <w:lang w:val="es-MX" w:eastAsia="es-MX"/>
              </w:rPr>
              <w:t>Fondo General de Participaciones (F 09)</w:t>
            </w:r>
            <w:r w:rsidRPr="009174C6">
              <w:rPr>
                <w:rFonts w:ascii="GalanoGrotesque-Regular" w:eastAsia="Times New Roman" w:hAnsi="GalanoGrotesque-Regular" w:cs="Times New Roman"/>
                <w:color w:val="000000"/>
                <w:sz w:val="17"/>
                <w:szCs w:val="17"/>
                <w:lang w:val="es-MX" w:eastAsia="es-MX"/>
              </w:rPr>
              <w:t xml:space="preserve"> para </w:t>
            </w:r>
            <w:r w:rsidRPr="009174C6">
              <w:rPr>
                <w:rFonts w:ascii="GalanoGrotesque-Regular" w:eastAsia="Times New Roman" w:hAnsi="GalanoGrotesque-Regular" w:cs="Times New Roman"/>
                <w:b/>
                <w:bCs/>
                <w:color w:val="000000"/>
                <w:sz w:val="17"/>
                <w:szCs w:val="17"/>
                <w:lang w:val="es-MX" w:eastAsia="es-MX"/>
              </w:rPr>
              <w:t>Servicios Generales</w:t>
            </w:r>
          </w:p>
        </w:tc>
        <w:tc>
          <w:tcPr>
            <w:tcW w:w="1701" w:type="dxa"/>
            <w:tcBorders>
              <w:top w:val="nil"/>
              <w:left w:val="nil"/>
              <w:bottom w:val="single" w:sz="4" w:space="0" w:color="auto"/>
              <w:right w:val="single" w:sz="4" w:space="0" w:color="auto"/>
            </w:tcBorders>
            <w:shd w:val="clear" w:color="000000" w:fill="FFFFFF"/>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1,182,905.16</w:t>
            </w:r>
          </w:p>
        </w:tc>
      </w:tr>
      <w:tr w:rsidR="009174C6" w:rsidRPr="009174C6" w:rsidTr="009174C6">
        <w:trPr>
          <w:trHeight w:val="491"/>
        </w:trPr>
        <w:tc>
          <w:tcPr>
            <w:tcW w:w="1559" w:type="dxa"/>
            <w:tcBorders>
              <w:top w:val="single" w:sz="4" w:space="0" w:color="auto"/>
              <w:left w:val="single" w:sz="4" w:space="0" w:color="auto"/>
              <w:bottom w:val="single" w:sz="4" w:space="0" w:color="auto"/>
              <w:right w:val="nil"/>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4221-02-02-004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 xml:space="preserve">Transferencias recibidas del Estado de los ingresos de </w:t>
            </w:r>
            <w:r w:rsidRPr="009174C6">
              <w:rPr>
                <w:rFonts w:ascii="GalanoGrotesque-Regular" w:eastAsia="Times New Roman" w:hAnsi="GalanoGrotesque-Regular" w:cs="Times New Roman"/>
                <w:b/>
                <w:bCs/>
                <w:color w:val="000000"/>
                <w:sz w:val="17"/>
                <w:szCs w:val="17"/>
                <w:lang w:val="es-MX" w:eastAsia="es-MX"/>
              </w:rPr>
              <w:t>Fondo General de Participaciones (F 09)</w:t>
            </w:r>
            <w:r w:rsidRPr="009174C6">
              <w:rPr>
                <w:rFonts w:ascii="GalanoGrotesque-Regular" w:eastAsia="Times New Roman" w:hAnsi="GalanoGrotesque-Regular" w:cs="Times New Roman"/>
                <w:color w:val="000000"/>
                <w:sz w:val="17"/>
                <w:szCs w:val="17"/>
                <w:lang w:val="es-MX" w:eastAsia="es-MX"/>
              </w:rPr>
              <w:t xml:space="preserve"> para </w:t>
            </w:r>
            <w:r w:rsidRPr="009174C6">
              <w:rPr>
                <w:rFonts w:ascii="GalanoGrotesque-Regular" w:eastAsia="Times New Roman" w:hAnsi="GalanoGrotesque-Regular" w:cs="Times New Roman"/>
                <w:b/>
                <w:bCs/>
                <w:color w:val="000000"/>
                <w:sz w:val="17"/>
                <w:szCs w:val="17"/>
                <w:lang w:val="es-MX" w:eastAsia="es-MX"/>
              </w:rPr>
              <w:t>Materiales y Suministros</w:t>
            </w:r>
          </w:p>
        </w:tc>
        <w:tc>
          <w:tcPr>
            <w:tcW w:w="1701" w:type="dxa"/>
            <w:tcBorders>
              <w:top w:val="nil"/>
              <w:left w:val="nil"/>
              <w:bottom w:val="single" w:sz="4" w:space="0" w:color="auto"/>
              <w:right w:val="single" w:sz="4" w:space="0" w:color="auto"/>
            </w:tcBorders>
            <w:shd w:val="clear" w:color="000000" w:fill="FFFFFF"/>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31,238.14</w:t>
            </w:r>
          </w:p>
        </w:tc>
      </w:tr>
      <w:tr w:rsidR="009174C6" w:rsidRPr="009174C6" w:rsidTr="009174C6">
        <w:trPr>
          <w:trHeight w:val="649"/>
        </w:trPr>
        <w:tc>
          <w:tcPr>
            <w:tcW w:w="1559" w:type="dxa"/>
            <w:tcBorders>
              <w:top w:val="single" w:sz="4" w:space="0" w:color="auto"/>
              <w:left w:val="single" w:sz="4" w:space="0" w:color="auto"/>
              <w:bottom w:val="single" w:sz="4" w:space="0" w:color="auto"/>
              <w:right w:val="nil"/>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4221-02-02-004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 xml:space="preserve">Transferencias recibidas del Estado de los ingresos de </w:t>
            </w:r>
            <w:r w:rsidRPr="009174C6">
              <w:rPr>
                <w:rFonts w:ascii="GalanoGrotesque-Regular" w:eastAsia="Times New Roman" w:hAnsi="GalanoGrotesque-Regular" w:cs="Times New Roman"/>
                <w:b/>
                <w:bCs/>
                <w:color w:val="000000"/>
                <w:sz w:val="17"/>
                <w:szCs w:val="17"/>
                <w:lang w:val="es-MX" w:eastAsia="es-MX"/>
              </w:rPr>
              <w:t>Fondo General de Participaciones (F 09)</w:t>
            </w:r>
            <w:r w:rsidRPr="009174C6">
              <w:rPr>
                <w:rFonts w:ascii="GalanoGrotesque-Regular" w:eastAsia="Times New Roman" w:hAnsi="GalanoGrotesque-Regular" w:cs="Times New Roman"/>
                <w:color w:val="000000"/>
                <w:sz w:val="17"/>
                <w:szCs w:val="17"/>
                <w:lang w:val="es-MX" w:eastAsia="es-MX"/>
              </w:rPr>
              <w:t xml:space="preserve"> para </w:t>
            </w:r>
            <w:r w:rsidRPr="009174C6">
              <w:rPr>
                <w:rFonts w:ascii="GalanoGrotesque-Regular" w:eastAsia="Times New Roman" w:hAnsi="GalanoGrotesque-Regular" w:cs="Times New Roman"/>
                <w:b/>
                <w:bCs/>
                <w:color w:val="000000"/>
                <w:sz w:val="17"/>
                <w:szCs w:val="17"/>
                <w:lang w:val="es-MX" w:eastAsia="es-MX"/>
              </w:rPr>
              <w:t>Materiales y Suministros</w:t>
            </w:r>
          </w:p>
        </w:tc>
        <w:tc>
          <w:tcPr>
            <w:tcW w:w="1701" w:type="dxa"/>
            <w:tcBorders>
              <w:top w:val="nil"/>
              <w:left w:val="nil"/>
              <w:bottom w:val="single" w:sz="4" w:space="0" w:color="auto"/>
              <w:right w:val="single" w:sz="4" w:space="0" w:color="auto"/>
            </w:tcBorders>
            <w:shd w:val="clear" w:color="000000" w:fill="FFFFFF"/>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826,185.00</w:t>
            </w:r>
          </w:p>
        </w:tc>
      </w:tr>
      <w:tr w:rsidR="009174C6" w:rsidRPr="009174C6" w:rsidTr="009174C6">
        <w:trPr>
          <w:trHeight w:val="765"/>
        </w:trPr>
        <w:tc>
          <w:tcPr>
            <w:tcW w:w="1559" w:type="dxa"/>
            <w:tcBorders>
              <w:top w:val="nil"/>
              <w:left w:val="single" w:sz="4" w:space="0" w:color="auto"/>
              <w:bottom w:val="single" w:sz="4" w:space="0" w:color="auto"/>
              <w:right w:val="nil"/>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4221-02-03-001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 xml:space="preserve">Transferencias recibidas del Estado de los ingresos del </w:t>
            </w:r>
            <w:r w:rsidRPr="009174C6">
              <w:rPr>
                <w:rFonts w:ascii="GalanoGrotesque-Regular" w:eastAsia="Times New Roman" w:hAnsi="GalanoGrotesque-Regular" w:cs="Times New Roman"/>
                <w:b/>
                <w:bCs/>
                <w:color w:val="000000"/>
                <w:sz w:val="17"/>
                <w:szCs w:val="17"/>
                <w:lang w:val="es-MX" w:eastAsia="es-MX"/>
              </w:rPr>
              <w:t>Fondo de Estabilización (FEIEF)</w:t>
            </w:r>
            <w:r w:rsidRPr="009174C6">
              <w:rPr>
                <w:rFonts w:ascii="GalanoGrotesque-Regular" w:eastAsia="Times New Roman" w:hAnsi="GalanoGrotesque-Regular" w:cs="Times New Roman"/>
                <w:color w:val="000000"/>
                <w:sz w:val="17"/>
                <w:szCs w:val="17"/>
                <w:lang w:val="es-MX" w:eastAsia="es-MX"/>
              </w:rPr>
              <w:t xml:space="preserve"> para </w:t>
            </w:r>
            <w:r w:rsidRPr="009174C6">
              <w:rPr>
                <w:rFonts w:ascii="GalanoGrotesque-Regular" w:eastAsia="Times New Roman" w:hAnsi="GalanoGrotesque-Regular" w:cs="Times New Roman"/>
                <w:b/>
                <w:bCs/>
                <w:color w:val="000000"/>
                <w:sz w:val="17"/>
                <w:szCs w:val="17"/>
                <w:lang w:val="es-MX" w:eastAsia="es-MX"/>
              </w:rPr>
              <w:t>Servicios Personales</w:t>
            </w:r>
          </w:p>
        </w:tc>
        <w:tc>
          <w:tcPr>
            <w:tcW w:w="1701" w:type="dxa"/>
            <w:tcBorders>
              <w:top w:val="nil"/>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6,638,104.21</w:t>
            </w:r>
          </w:p>
        </w:tc>
      </w:tr>
      <w:tr w:rsidR="009174C6" w:rsidRPr="009174C6" w:rsidTr="009174C6">
        <w:trPr>
          <w:trHeight w:val="7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center"/>
              <w:rPr>
                <w:rFonts w:ascii="GalanoGrotesque-SemiBold" w:eastAsia="Times New Roman" w:hAnsi="GalanoGrotesque-SemiBold" w:cs="Times New Roman"/>
                <w:b/>
                <w:bCs/>
                <w:color w:val="000000"/>
                <w:sz w:val="17"/>
                <w:szCs w:val="17"/>
                <w:lang w:val="es-MX" w:eastAsia="es-MX"/>
              </w:rPr>
            </w:pPr>
            <w:r w:rsidRPr="009174C6">
              <w:rPr>
                <w:rFonts w:ascii="GalanoGrotesque-SemiBold" w:eastAsia="Times New Roman" w:hAnsi="GalanoGrotesque-SemiBold" w:cs="Times New Roman"/>
                <w:b/>
                <w:bCs/>
                <w:color w:val="000000"/>
                <w:sz w:val="17"/>
                <w:szCs w:val="17"/>
                <w:lang w:val="es-MX" w:eastAsia="es-MX"/>
              </w:rPr>
              <w:t>4221</w:t>
            </w:r>
          </w:p>
        </w:tc>
        <w:tc>
          <w:tcPr>
            <w:tcW w:w="4536" w:type="dxa"/>
            <w:tcBorders>
              <w:top w:val="nil"/>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SemiBold" w:eastAsia="Times New Roman" w:hAnsi="GalanoGrotesque-SemiBold" w:cs="Times New Roman"/>
                <w:b/>
                <w:bCs/>
                <w:color w:val="000000"/>
                <w:sz w:val="17"/>
                <w:szCs w:val="17"/>
                <w:lang w:val="es-MX" w:eastAsia="es-MX"/>
              </w:rPr>
            </w:pPr>
            <w:r w:rsidRPr="009174C6">
              <w:rPr>
                <w:rFonts w:ascii="GalanoGrotesque-SemiBold" w:eastAsia="Times New Roman" w:hAnsi="GalanoGrotesque-SemiBold" w:cs="Times New Roman"/>
                <w:b/>
                <w:bCs/>
                <w:color w:val="000000"/>
                <w:sz w:val="17"/>
                <w:szCs w:val="17"/>
                <w:lang w:val="es-MX" w:eastAsia="es-MX"/>
              </w:rPr>
              <w:t>Total de Transferencias y Asignaciones</w:t>
            </w:r>
          </w:p>
        </w:tc>
        <w:tc>
          <w:tcPr>
            <w:tcW w:w="1701" w:type="dxa"/>
            <w:tcBorders>
              <w:top w:val="nil"/>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right"/>
              <w:rPr>
                <w:rFonts w:ascii="GalanoGrotesque-SemiBold" w:eastAsia="Times New Roman" w:hAnsi="GalanoGrotesque-SemiBold" w:cs="Times New Roman"/>
                <w:b/>
                <w:bCs/>
                <w:color w:val="000000"/>
                <w:sz w:val="17"/>
                <w:szCs w:val="17"/>
                <w:lang w:val="es-MX" w:eastAsia="es-MX"/>
              </w:rPr>
            </w:pPr>
            <w:r w:rsidRPr="009174C6">
              <w:rPr>
                <w:rFonts w:ascii="GalanoGrotesque-SemiBold" w:eastAsia="Times New Roman" w:hAnsi="GalanoGrotesque-SemiBold" w:cs="Times New Roman"/>
                <w:b/>
                <w:bCs/>
                <w:color w:val="000000"/>
                <w:sz w:val="17"/>
                <w:szCs w:val="17"/>
                <w:lang w:val="es-MX" w:eastAsia="es-MX"/>
              </w:rPr>
              <w:t>44,760,370.51</w:t>
            </w:r>
          </w:p>
        </w:tc>
      </w:tr>
      <w:tr w:rsidR="009174C6" w:rsidRPr="009174C6" w:rsidTr="009174C6">
        <w:trPr>
          <w:trHeight w:val="7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center"/>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4319-01-001</w:t>
            </w:r>
          </w:p>
        </w:tc>
        <w:tc>
          <w:tcPr>
            <w:tcW w:w="4536" w:type="dxa"/>
            <w:tcBorders>
              <w:top w:val="nil"/>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Regular" w:eastAsia="Times New Roman" w:hAnsi="GalanoGrotesque-Regular" w:cs="Times New Roman"/>
                <w:color w:val="000000"/>
                <w:sz w:val="17"/>
                <w:szCs w:val="17"/>
                <w:lang w:val="es-MX" w:eastAsia="es-MX"/>
              </w:rPr>
            </w:pPr>
            <w:r w:rsidRPr="009174C6">
              <w:rPr>
                <w:rFonts w:ascii="GalanoGrotesque-Regular" w:eastAsia="Times New Roman" w:hAnsi="GalanoGrotesque-Regular" w:cs="Times New Roman"/>
                <w:color w:val="000000"/>
                <w:sz w:val="17"/>
                <w:szCs w:val="17"/>
                <w:lang w:val="es-MX" w:eastAsia="es-MX"/>
              </w:rPr>
              <w:t>Otros Ingresos y Beneficios por Intereses Ganados</w:t>
            </w:r>
          </w:p>
        </w:tc>
        <w:tc>
          <w:tcPr>
            <w:tcW w:w="1701" w:type="dxa"/>
            <w:tcBorders>
              <w:top w:val="nil"/>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right"/>
              <w:rPr>
                <w:rFonts w:ascii="GalanoGrotesque-Regular" w:eastAsia="Times New Roman" w:hAnsi="GalanoGrotesque-Regular" w:cs="Times New Roman"/>
                <w:color w:val="000000"/>
                <w:sz w:val="17"/>
                <w:szCs w:val="17"/>
                <w:lang w:val="es-MX" w:eastAsia="es-MX"/>
              </w:rPr>
            </w:pPr>
            <w:r w:rsidRPr="009174C6">
              <w:rPr>
                <w:rFonts w:ascii="Calibri" w:eastAsia="Times New Roman" w:hAnsi="Calibri" w:cs="Calibri"/>
                <w:color w:val="000000"/>
                <w:sz w:val="17"/>
                <w:szCs w:val="17"/>
                <w:lang w:val="es-MX" w:eastAsia="es-MX"/>
              </w:rPr>
              <w:t> </w:t>
            </w:r>
          </w:p>
        </w:tc>
      </w:tr>
      <w:tr w:rsidR="009174C6" w:rsidRPr="009174C6" w:rsidTr="009174C6">
        <w:trPr>
          <w:trHeight w:val="7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9174C6" w:rsidRPr="009174C6" w:rsidRDefault="009174C6" w:rsidP="009174C6">
            <w:pPr>
              <w:spacing w:line="240" w:lineRule="auto"/>
              <w:jc w:val="center"/>
              <w:rPr>
                <w:rFonts w:ascii="GalanoGrotesque-SemiBold" w:eastAsia="Times New Roman" w:hAnsi="GalanoGrotesque-SemiBold" w:cs="Times New Roman"/>
                <w:b/>
                <w:bCs/>
                <w:color w:val="000000"/>
                <w:sz w:val="17"/>
                <w:szCs w:val="17"/>
                <w:lang w:val="es-MX" w:eastAsia="es-MX"/>
              </w:rPr>
            </w:pPr>
            <w:r w:rsidRPr="009174C6">
              <w:rPr>
                <w:rFonts w:ascii="GalanoGrotesque-SemiBold" w:eastAsia="Times New Roman" w:hAnsi="GalanoGrotesque-SemiBold" w:cs="Times New Roman"/>
                <w:b/>
                <w:bCs/>
                <w:color w:val="000000"/>
                <w:sz w:val="17"/>
                <w:szCs w:val="17"/>
                <w:lang w:val="es-MX" w:eastAsia="es-MX"/>
              </w:rPr>
              <w:t>4000</w:t>
            </w:r>
          </w:p>
        </w:tc>
        <w:tc>
          <w:tcPr>
            <w:tcW w:w="4536" w:type="dxa"/>
            <w:tcBorders>
              <w:top w:val="nil"/>
              <w:left w:val="nil"/>
              <w:bottom w:val="single" w:sz="4" w:space="0" w:color="auto"/>
              <w:right w:val="single" w:sz="4" w:space="0" w:color="auto"/>
            </w:tcBorders>
            <w:shd w:val="clear" w:color="auto" w:fill="auto"/>
            <w:vAlign w:val="center"/>
            <w:hideMark/>
          </w:tcPr>
          <w:p w:rsidR="009174C6" w:rsidRPr="009174C6" w:rsidRDefault="009174C6" w:rsidP="009174C6">
            <w:pPr>
              <w:spacing w:line="240" w:lineRule="auto"/>
              <w:rPr>
                <w:rFonts w:ascii="GalanoGrotesque-SemiBold" w:eastAsia="Times New Roman" w:hAnsi="GalanoGrotesque-SemiBold" w:cs="Times New Roman"/>
                <w:b/>
                <w:bCs/>
                <w:color w:val="000000"/>
                <w:sz w:val="17"/>
                <w:szCs w:val="17"/>
                <w:lang w:val="es-MX" w:eastAsia="es-MX"/>
              </w:rPr>
            </w:pPr>
            <w:r w:rsidRPr="009174C6">
              <w:rPr>
                <w:rFonts w:ascii="GalanoGrotesque-SemiBold" w:eastAsia="Times New Roman" w:hAnsi="GalanoGrotesque-SemiBold" w:cs="Times New Roman"/>
                <w:b/>
                <w:bCs/>
                <w:color w:val="000000"/>
                <w:sz w:val="17"/>
                <w:szCs w:val="17"/>
                <w:lang w:val="es-MX" w:eastAsia="es-MX"/>
              </w:rPr>
              <w:t>Total de Ingresos y Otros Beneficios</w:t>
            </w:r>
          </w:p>
        </w:tc>
        <w:tc>
          <w:tcPr>
            <w:tcW w:w="1701" w:type="dxa"/>
            <w:tcBorders>
              <w:top w:val="nil"/>
              <w:left w:val="nil"/>
              <w:bottom w:val="double" w:sz="6" w:space="0" w:color="auto"/>
              <w:right w:val="single" w:sz="4" w:space="0" w:color="auto"/>
            </w:tcBorders>
            <w:shd w:val="clear" w:color="auto" w:fill="auto"/>
            <w:vAlign w:val="center"/>
            <w:hideMark/>
          </w:tcPr>
          <w:p w:rsidR="009174C6" w:rsidRPr="009174C6" w:rsidRDefault="009174C6" w:rsidP="009174C6">
            <w:pPr>
              <w:spacing w:line="240" w:lineRule="auto"/>
              <w:jc w:val="right"/>
              <w:rPr>
                <w:rFonts w:ascii="GalanoGrotesque-SemiBold" w:eastAsia="Times New Roman" w:hAnsi="GalanoGrotesque-SemiBold" w:cs="Times New Roman"/>
                <w:b/>
                <w:bCs/>
                <w:color w:val="000000"/>
                <w:sz w:val="17"/>
                <w:szCs w:val="17"/>
                <w:lang w:val="es-MX" w:eastAsia="es-MX"/>
              </w:rPr>
            </w:pPr>
            <w:r w:rsidRPr="009174C6">
              <w:rPr>
                <w:rFonts w:ascii="GalanoGrotesque-SemiBold" w:eastAsia="Times New Roman" w:hAnsi="GalanoGrotesque-SemiBold" w:cs="Times New Roman"/>
                <w:b/>
                <w:bCs/>
                <w:color w:val="000000"/>
                <w:sz w:val="17"/>
                <w:szCs w:val="17"/>
                <w:lang w:val="es-MX" w:eastAsia="es-MX"/>
              </w:rPr>
              <w:t>44,760,370.51</w:t>
            </w:r>
          </w:p>
        </w:tc>
      </w:tr>
    </w:tbl>
    <w:p w:rsidR="00FD1C36" w:rsidRPr="00BC2343" w:rsidRDefault="00FD1C36" w:rsidP="00FD1C36">
      <w:pPr>
        <w:spacing w:line="240" w:lineRule="auto"/>
        <w:jc w:val="both"/>
        <w:rPr>
          <w:rFonts w:ascii="GalanoGrotesque-Regular" w:eastAsia="Times New Roman" w:hAnsi="GalanoGrotesque-Regular" w:cs="Times New Roman"/>
          <w:bCs/>
          <w:sz w:val="20"/>
          <w:szCs w:val="20"/>
          <w:highlight w:val="yellow"/>
          <w:lang w:val="es-MX" w:eastAsia="es-ES"/>
        </w:rPr>
      </w:pPr>
    </w:p>
    <w:p w:rsidR="00B509B0" w:rsidRPr="00DD2186" w:rsidRDefault="00F60B06" w:rsidP="00B509B0">
      <w:pPr>
        <w:pStyle w:val="Prrafodelista"/>
        <w:numPr>
          <w:ilvl w:val="0"/>
          <w:numId w:val="40"/>
        </w:numPr>
        <w:spacing w:line="240" w:lineRule="auto"/>
        <w:jc w:val="both"/>
        <w:rPr>
          <w:rFonts w:ascii="GalanoGrotesque-Regular" w:eastAsia="Times New Roman" w:hAnsi="GalanoGrotesque-Regular" w:cs="Times New Roman"/>
          <w:bCs/>
          <w:sz w:val="20"/>
          <w:szCs w:val="20"/>
          <w:lang w:val="es-MX" w:eastAsia="es-ES"/>
        </w:rPr>
      </w:pPr>
      <w:r w:rsidRPr="00DD2186">
        <w:rPr>
          <w:rFonts w:ascii="GalanoGrotesque-Regular" w:eastAsia="Times New Roman" w:hAnsi="GalanoGrotesque-Regular" w:cs="Times New Roman"/>
          <w:bCs/>
          <w:sz w:val="20"/>
          <w:szCs w:val="20"/>
          <w:lang w:val="es-MX" w:eastAsia="es-ES"/>
        </w:rPr>
        <w:t xml:space="preserve">Haber registrado </w:t>
      </w:r>
      <w:r w:rsidRPr="00DD2186">
        <w:rPr>
          <w:rFonts w:ascii="GalanoGrotesque-SemiBold" w:eastAsia="Times New Roman" w:hAnsi="GalanoGrotesque-SemiBold" w:cs="Times New Roman"/>
          <w:b/>
          <w:bCs/>
          <w:sz w:val="20"/>
          <w:szCs w:val="20"/>
          <w:lang w:val="es-MX" w:eastAsia="es-ES"/>
        </w:rPr>
        <w:t>Gastos</w:t>
      </w:r>
      <w:r w:rsidRPr="00DD2186">
        <w:rPr>
          <w:rFonts w:ascii="GalanoGrotesque-Regular" w:eastAsia="Times New Roman" w:hAnsi="GalanoGrotesque-Regular" w:cs="Times New Roman"/>
          <w:b/>
          <w:bCs/>
          <w:sz w:val="20"/>
          <w:szCs w:val="20"/>
          <w:lang w:val="es-MX" w:eastAsia="es-ES"/>
        </w:rPr>
        <w:t xml:space="preserve"> por </w:t>
      </w:r>
      <w:r w:rsidRPr="00DD2186">
        <w:rPr>
          <w:rFonts w:ascii="GalanoGrotesque-SemiBold" w:eastAsia="Times New Roman" w:hAnsi="GalanoGrotesque-SemiBold" w:cs="Times New Roman"/>
          <w:b/>
          <w:bCs/>
          <w:sz w:val="20"/>
          <w:szCs w:val="20"/>
          <w:lang w:val="es-MX" w:eastAsia="es-ES"/>
        </w:rPr>
        <w:t xml:space="preserve">$ </w:t>
      </w:r>
      <w:r w:rsidR="00CF5D2D" w:rsidRPr="00DD2186">
        <w:rPr>
          <w:rFonts w:ascii="GalanoGrotesque-SemiBold" w:eastAsia="Times New Roman" w:hAnsi="GalanoGrotesque-SemiBold" w:cs="Times New Roman"/>
          <w:b/>
          <w:bCs/>
          <w:sz w:val="20"/>
          <w:szCs w:val="20"/>
          <w:lang w:val="es-MX" w:eastAsia="es-ES"/>
        </w:rPr>
        <w:t>43´751,803.96</w:t>
      </w:r>
      <w:r w:rsidR="007102DD" w:rsidRPr="00DD2186">
        <w:rPr>
          <w:rFonts w:ascii="GalanoGrotesque-SemiBold" w:eastAsia="Times New Roman" w:hAnsi="GalanoGrotesque-SemiBold" w:cs="Times New Roman"/>
          <w:b/>
          <w:bCs/>
          <w:sz w:val="20"/>
          <w:szCs w:val="20"/>
          <w:lang w:val="es-MX" w:eastAsia="es-ES"/>
        </w:rPr>
        <w:t xml:space="preserve"> </w:t>
      </w:r>
      <w:r w:rsidRPr="00DD2186">
        <w:rPr>
          <w:rFonts w:ascii="GalanoGrotesque-Regular" w:eastAsia="Times New Roman" w:hAnsi="GalanoGrotesque-Regular" w:cs="Times New Roman"/>
          <w:bCs/>
          <w:sz w:val="20"/>
          <w:szCs w:val="20"/>
          <w:lang w:val="es-MX" w:eastAsia="es-ES"/>
        </w:rPr>
        <w:t>en los siguientes conceptos:</w:t>
      </w:r>
    </w:p>
    <w:p w:rsidR="00CF5D2D" w:rsidRDefault="00CF5D2D" w:rsidP="00CF5D2D">
      <w:pPr>
        <w:spacing w:line="240" w:lineRule="auto"/>
        <w:jc w:val="both"/>
        <w:rPr>
          <w:rFonts w:ascii="GalanoGrotesque-Regular" w:eastAsia="Times New Roman" w:hAnsi="GalanoGrotesque-Regular" w:cs="Times New Roman"/>
          <w:bCs/>
          <w:sz w:val="20"/>
          <w:szCs w:val="20"/>
          <w:highlight w:val="yellow"/>
          <w:lang w:val="es-MX" w:eastAsia="es-ES"/>
        </w:rPr>
      </w:pPr>
    </w:p>
    <w:tbl>
      <w:tblPr>
        <w:tblW w:w="7654" w:type="dxa"/>
        <w:tblInd w:w="988" w:type="dxa"/>
        <w:tblCellMar>
          <w:left w:w="70" w:type="dxa"/>
          <w:right w:w="70" w:type="dxa"/>
        </w:tblCellMar>
        <w:tblLook w:val="04A0" w:firstRow="1" w:lastRow="0" w:firstColumn="1" w:lastColumn="0" w:noHBand="0" w:noVBand="1"/>
      </w:tblPr>
      <w:tblGrid>
        <w:gridCol w:w="1417"/>
        <w:gridCol w:w="4915"/>
        <w:gridCol w:w="1322"/>
      </w:tblGrid>
      <w:tr w:rsidR="00CF5D2D" w:rsidRPr="00CF5D2D" w:rsidTr="00AA158F">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SemiBold" w:eastAsia="Times New Roman" w:hAnsi="GalanoGrotesque-SemiBold" w:cs="Times New Roman"/>
                <w:color w:val="000000"/>
                <w:sz w:val="18"/>
                <w:szCs w:val="18"/>
                <w:lang w:val="es-MX" w:eastAsia="es-MX"/>
              </w:rPr>
            </w:pPr>
            <w:r w:rsidRPr="00CF5D2D">
              <w:rPr>
                <w:rFonts w:ascii="GalanoGrotesque-SemiBold" w:eastAsia="Times New Roman" w:hAnsi="GalanoGrotesque-SemiBold" w:cs="Times New Roman"/>
                <w:color w:val="000000"/>
                <w:sz w:val="18"/>
                <w:szCs w:val="18"/>
                <w:lang w:val="es-MX" w:eastAsia="es-MX"/>
              </w:rPr>
              <w:t>Cuenta</w:t>
            </w:r>
          </w:p>
        </w:tc>
        <w:tc>
          <w:tcPr>
            <w:tcW w:w="4915" w:type="dxa"/>
            <w:tcBorders>
              <w:top w:val="single" w:sz="4" w:space="0" w:color="auto"/>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SemiBold" w:eastAsia="Times New Roman" w:hAnsi="GalanoGrotesque-SemiBold" w:cs="Times New Roman"/>
                <w:color w:val="000000"/>
                <w:sz w:val="18"/>
                <w:szCs w:val="18"/>
                <w:lang w:val="es-MX" w:eastAsia="es-MX"/>
              </w:rPr>
            </w:pPr>
            <w:r w:rsidRPr="00CF5D2D">
              <w:rPr>
                <w:rFonts w:ascii="GalanoGrotesque-SemiBold" w:eastAsia="Times New Roman" w:hAnsi="GalanoGrotesque-SemiBold" w:cs="Times New Roman"/>
                <w:color w:val="000000"/>
                <w:sz w:val="18"/>
                <w:szCs w:val="18"/>
                <w:lang w:val="es-MX" w:eastAsia="es-MX"/>
              </w:rPr>
              <w:t>Concepto</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SemiBold" w:eastAsia="Times New Roman" w:hAnsi="GalanoGrotesque-SemiBold" w:cs="Times New Roman"/>
                <w:color w:val="000000"/>
                <w:sz w:val="18"/>
                <w:szCs w:val="18"/>
                <w:lang w:val="es-MX" w:eastAsia="es-MX"/>
              </w:rPr>
            </w:pPr>
            <w:r w:rsidRPr="00CF5D2D">
              <w:rPr>
                <w:rFonts w:ascii="GalanoGrotesque-SemiBold" w:eastAsia="Times New Roman" w:hAnsi="GalanoGrotesque-SemiBold" w:cs="Times New Roman"/>
                <w:color w:val="000000"/>
                <w:sz w:val="18"/>
                <w:szCs w:val="18"/>
                <w:lang w:val="es-MX" w:eastAsia="es-MX"/>
              </w:rPr>
              <w:t>Importe</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5110</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Total de Servicios Personales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35,614,545.74</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5111-11301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Sueldos base</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15,999,100.52</w:t>
            </w:r>
          </w:p>
        </w:tc>
      </w:tr>
      <w:tr w:rsidR="00CF5D2D" w:rsidRPr="00CF5D2D" w:rsidTr="00AA158F">
        <w:trPr>
          <w:trHeight w:val="284"/>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5113-13101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Prima quinquenal por años de servicio efectivamente prestados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1,357,180.40</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5113-13201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Prima vacacional</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509,093.28</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5113-13202</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Aguinaldo o gratificación de fin de año</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2,397,987.68</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5113-13414</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Compensaciones extraordinarias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4,794,727.55</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lastRenderedPageBreak/>
              <w:t>5113-13415</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Previsión social múltiple</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239,271.78</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5113-13417</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Bono sindical</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510,370.33</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5114-14103</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Aportaciones al IMSS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5,570,673.30</w:t>
            </w:r>
          </w:p>
        </w:tc>
      </w:tr>
      <w:tr w:rsidR="00CF5D2D" w:rsidRPr="00CF5D2D" w:rsidTr="00AA158F">
        <w:trPr>
          <w:trHeight w:val="37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5114-14303</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Aportaciones para el fondo de pensiones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1,842,163.44</w:t>
            </w:r>
          </w:p>
        </w:tc>
      </w:tr>
      <w:tr w:rsidR="00CF5D2D" w:rsidRPr="00CF5D2D" w:rsidTr="00AA158F">
        <w:trPr>
          <w:trHeight w:val="283"/>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5115-15401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Prestaciones establecidas por condiciones generales de trabajo o contratos colectivos de trabajo</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430,086.28</w:t>
            </w:r>
          </w:p>
        </w:tc>
      </w:tr>
      <w:tr w:rsidR="00CF5D2D" w:rsidRPr="00CF5D2D" w:rsidTr="00AA158F">
        <w:trPr>
          <w:trHeight w:val="141"/>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5115-15907</w:t>
            </w:r>
          </w:p>
        </w:tc>
        <w:tc>
          <w:tcPr>
            <w:tcW w:w="4915" w:type="dxa"/>
            <w:tcBorders>
              <w:top w:val="single" w:sz="4" w:space="0" w:color="auto"/>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Compensación Garantizada</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1,963,891.18</w:t>
            </w:r>
          </w:p>
        </w:tc>
      </w:tr>
      <w:tr w:rsidR="00CF5D2D" w:rsidRPr="00CF5D2D" w:rsidTr="00AA158F">
        <w:trPr>
          <w:trHeight w:val="287"/>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5120</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Total de Materiales y Suministros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113,764.96</w:t>
            </w:r>
          </w:p>
        </w:tc>
      </w:tr>
      <w:tr w:rsidR="00CF5D2D" w:rsidRPr="00CF5D2D" w:rsidTr="00AA158F">
        <w:trPr>
          <w:trHeight w:val="13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5121-21101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Materiales y útiles de oficina</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44,067.01</w:t>
            </w:r>
          </w:p>
        </w:tc>
      </w:tr>
      <w:tr w:rsidR="00CF5D2D" w:rsidRPr="00CF5D2D" w:rsidTr="00AA158F">
        <w:trPr>
          <w:trHeight w:val="126"/>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5121-21401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Materiales y útiles para el procesamiento en equipos y bienes informáticos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25,607.09</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5121-21601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Material de limpieza</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42,281.51</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5124-24801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Materiales complementarios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100.00</w:t>
            </w:r>
          </w:p>
        </w:tc>
      </w:tr>
      <w:tr w:rsidR="00CF5D2D" w:rsidRPr="00CF5D2D" w:rsidTr="00AA158F">
        <w:trPr>
          <w:trHeight w:val="113"/>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5126-26103</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Combustibles, lubricantes y aditivos para vehículos terrestres, aéreos, marítimos, lacustres y fluviales destinados a servicios administrativos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1,659.35</w:t>
            </w:r>
          </w:p>
        </w:tc>
      </w:tr>
      <w:tr w:rsidR="00CF5D2D" w:rsidRPr="00CF5D2D" w:rsidTr="00AA158F">
        <w:trPr>
          <w:trHeight w:val="11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5129-29301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Refacciones y accesorios menores de mobiliario y equipo de administración, educacional y recreativo</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50.00</w:t>
            </w:r>
          </w:p>
        </w:tc>
      </w:tr>
      <w:tr w:rsidR="00CF5D2D" w:rsidRPr="00CF5D2D" w:rsidTr="00AA158F">
        <w:trPr>
          <w:trHeight w:val="118"/>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5130</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Total de Servicios Generales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1,365,658.06</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5132-32303</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Arrendamiento de fotocopiadoras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10,743.00</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5132-32505</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Arrendamiento de vehículos terrestres, marítimos, lacustres y fluviales para servidores públicos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419,293.68</w:t>
            </w:r>
          </w:p>
        </w:tc>
      </w:tr>
      <w:tr w:rsidR="00CF5D2D" w:rsidRPr="00CF5D2D" w:rsidTr="00AA158F">
        <w:trPr>
          <w:trHeight w:val="106"/>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5133-33602</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Otros servicios comerciales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556.80</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5134-34501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Seguros de bienes patrimoniales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14,555.86</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5134-35103</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Instalación, Reparación y Mantenimiento de Equipo de Cómputo y Tecnología de la Información</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580.00</w:t>
            </w:r>
          </w:p>
        </w:tc>
      </w:tr>
      <w:tr w:rsidR="00CF5D2D" w:rsidRPr="00CF5D2D" w:rsidTr="00AA158F">
        <w:trPr>
          <w:trHeight w:val="236"/>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5134-35104</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Reparación, mantenimiento y conservación de equipo de transporte</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26,985.80</w:t>
            </w:r>
          </w:p>
        </w:tc>
      </w:tr>
      <w:tr w:rsidR="00CF5D2D" w:rsidRPr="00CF5D2D" w:rsidTr="00AA158F">
        <w:trPr>
          <w:trHeight w:val="72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5135-35701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Instalación, reparación, mantenimiento y conservación de maquinaria y equipo de uso administrativo</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3,480.00</w:t>
            </w:r>
          </w:p>
        </w:tc>
      </w:tr>
      <w:tr w:rsidR="00CF5D2D" w:rsidRPr="00CF5D2D" w:rsidTr="00AA158F">
        <w:trPr>
          <w:trHeight w:val="87"/>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5135-35702</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Mantenimiento y conservación de plantas e instalaciones productivas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11,484.00</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5135-35801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Servicios de limpieza y manejo de desechos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6,960.00</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5137-37201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Pasajes terrestres nacionales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1,681.00</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5139-39501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Penas, multas, accesorios y actualizaciones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37,192.92</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5139-39801</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Impuesto sobre nóminas y similares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832,145.00</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5100</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Total de Gastos de Funcionamiento</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37,093,968.76</w:t>
            </w:r>
          </w:p>
        </w:tc>
      </w:tr>
      <w:tr w:rsidR="00CF5D2D" w:rsidRPr="00CF5D2D" w:rsidTr="00AA158F">
        <w:trPr>
          <w:trHeight w:val="37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52400-43903</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Otros Subsidios (Prestaciones Sindicales)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5,657,311.59</w:t>
            </w:r>
          </w:p>
        </w:tc>
      </w:tr>
      <w:tr w:rsidR="00CF5D2D" w:rsidRPr="00CF5D2D" w:rsidTr="00AA158F">
        <w:trPr>
          <w:trHeight w:val="106"/>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5200</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Total de Gastos de Transferencias, Asignaciones, Subsidios y Otras Ayudas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5,657,311.59</w:t>
            </w:r>
          </w:p>
        </w:tc>
      </w:tr>
      <w:tr w:rsidR="00CF5D2D" w:rsidRPr="00CF5D2D" w:rsidTr="00AA158F">
        <w:trPr>
          <w:trHeight w:val="70"/>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5515</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Depreciaciones de Bienes Muebles</w:t>
            </w:r>
          </w:p>
        </w:tc>
        <w:tc>
          <w:tcPr>
            <w:tcW w:w="1322"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Regular" w:eastAsia="Times New Roman" w:hAnsi="GalanoGrotesque-Regular" w:cs="Times New Roman"/>
                <w:color w:val="000000"/>
                <w:sz w:val="18"/>
                <w:szCs w:val="18"/>
                <w:lang w:val="es-MX" w:eastAsia="es-MX"/>
              </w:rPr>
            </w:pPr>
            <w:r w:rsidRPr="00CF5D2D">
              <w:rPr>
                <w:rFonts w:ascii="GalanoGrotesque-Regular" w:eastAsia="Times New Roman" w:hAnsi="GalanoGrotesque-Regular" w:cs="Times New Roman"/>
                <w:color w:val="000000"/>
                <w:sz w:val="18"/>
                <w:szCs w:val="18"/>
                <w:lang w:val="es-MX" w:eastAsia="es-MX"/>
              </w:rPr>
              <w:t>1,000,523.61</w:t>
            </w:r>
          </w:p>
        </w:tc>
      </w:tr>
      <w:tr w:rsidR="00CF5D2D" w:rsidRPr="00CF5D2D" w:rsidTr="00AA158F">
        <w:trPr>
          <w:trHeight w:val="9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5500</w:t>
            </w:r>
          </w:p>
        </w:tc>
        <w:tc>
          <w:tcPr>
            <w:tcW w:w="4915" w:type="dxa"/>
            <w:tcBorders>
              <w:top w:val="single" w:sz="4" w:space="0" w:color="auto"/>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Otros Gastos y Pérdidas Extraordinarias</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1,000,523.61</w:t>
            </w:r>
          </w:p>
        </w:tc>
      </w:tr>
      <w:tr w:rsidR="00CF5D2D" w:rsidRPr="00CF5D2D" w:rsidTr="00AA158F">
        <w:trPr>
          <w:trHeight w:val="95"/>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F5D2D" w:rsidRPr="00CF5D2D" w:rsidRDefault="00CF5D2D" w:rsidP="00CF5D2D">
            <w:pPr>
              <w:spacing w:line="240" w:lineRule="auto"/>
              <w:jc w:val="center"/>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5000</w:t>
            </w:r>
          </w:p>
        </w:tc>
        <w:tc>
          <w:tcPr>
            <w:tcW w:w="4915" w:type="dxa"/>
            <w:tcBorders>
              <w:top w:val="nil"/>
              <w:left w:val="nil"/>
              <w:bottom w:val="single" w:sz="4" w:space="0" w:color="auto"/>
              <w:right w:val="single" w:sz="4" w:space="0" w:color="auto"/>
            </w:tcBorders>
            <w:shd w:val="clear" w:color="auto" w:fill="auto"/>
            <w:vAlign w:val="center"/>
            <w:hideMark/>
          </w:tcPr>
          <w:p w:rsidR="00CF5D2D" w:rsidRPr="00CF5D2D" w:rsidRDefault="00CF5D2D" w:rsidP="00CF5D2D">
            <w:pPr>
              <w:spacing w:line="240" w:lineRule="auto"/>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Total de Gastos y Otras Pérdidas</w:t>
            </w:r>
          </w:p>
        </w:tc>
        <w:tc>
          <w:tcPr>
            <w:tcW w:w="1322" w:type="dxa"/>
            <w:tcBorders>
              <w:top w:val="nil"/>
              <w:left w:val="nil"/>
              <w:bottom w:val="double" w:sz="6" w:space="0" w:color="auto"/>
              <w:right w:val="single" w:sz="4" w:space="0" w:color="auto"/>
            </w:tcBorders>
            <w:shd w:val="clear" w:color="auto" w:fill="auto"/>
            <w:vAlign w:val="center"/>
            <w:hideMark/>
          </w:tcPr>
          <w:p w:rsidR="00CF5D2D" w:rsidRPr="00CF5D2D" w:rsidRDefault="00CF5D2D" w:rsidP="00CF5D2D">
            <w:pPr>
              <w:spacing w:line="240" w:lineRule="auto"/>
              <w:jc w:val="right"/>
              <w:rPr>
                <w:rFonts w:ascii="GalanoGrotesque-SemiBold" w:eastAsia="Times New Roman" w:hAnsi="GalanoGrotesque-SemiBold" w:cs="Times New Roman"/>
                <w:b/>
                <w:bCs/>
                <w:color w:val="000000"/>
                <w:sz w:val="18"/>
                <w:szCs w:val="18"/>
                <w:lang w:val="es-MX" w:eastAsia="es-MX"/>
              </w:rPr>
            </w:pPr>
            <w:r w:rsidRPr="00CF5D2D">
              <w:rPr>
                <w:rFonts w:ascii="GalanoGrotesque-SemiBold" w:eastAsia="Times New Roman" w:hAnsi="GalanoGrotesque-SemiBold" w:cs="Times New Roman"/>
                <w:b/>
                <w:bCs/>
                <w:color w:val="000000"/>
                <w:sz w:val="18"/>
                <w:szCs w:val="18"/>
                <w:lang w:val="es-MX" w:eastAsia="es-MX"/>
              </w:rPr>
              <w:t>43,751,803.96</w:t>
            </w:r>
          </w:p>
        </w:tc>
      </w:tr>
    </w:tbl>
    <w:p w:rsidR="00120E63" w:rsidRPr="00F02269" w:rsidRDefault="00120E63" w:rsidP="00F60B06">
      <w:pPr>
        <w:spacing w:line="240" w:lineRule="auto"/>
        <w:jc w:val="both"/>
        <w:rPr>
          <w:rFonts w:ascii="GalanoGrotesque-Regular" w:eastAsia="Times New Roman" w:hAnsi="GalanoGrotesque-Regular" w:cs="Times New Roman"/>
          <w:bCs/>
          <w:sz w:val="20"/>
          <w:szCs w:val="20"/>
          <w:lang w:val="es-MX" w:eastAsia="es-ES"/>
        </w:rPr>
      </w:pPr>
    </w:p>
    <w:p w:rsidR="00540157" w:rsidRDefault="00F60B06" w:rsidP="001E640A">
      <w:pPr>
        <w:spacing w:line="240" w:lineRule="auto"/>
        <w:ind w:left="567" w:hanging="283"/>
        <w:jc w:val="both"/>
        <w:rPr>
          <w:rFonts w:ascii="GalanoGrotesque-Regular" w:eastAsia="Times New Roman" w:hAnsi="GalanoGrotesque-Regular" w:cs="Times New Roman"/>
          <w:sz w:val="20"/>
          <w:szCs w:val="20"/>
          <w:lang w:val="es-MX" w:eastAsia="es-MX"/>
        </w:rPr>
      </w:pPr>
      <w:r w:rsidRPr="00882AC2">
        <w:rPr>
          <w:rFonts w:ascii="GalanoGrotesque-SemiBold" w:eastAsia="Times New Roman" w:hAnsi="GalanoGrotesque-SemiBold" w:cs="Times New Roman"/>
          <w:bCs/>
          <w:sz w:val="20"/>
          <w:szCs w:val="20"/>
          <w:lang w:val="es-MX" w:eastAsia="es-ES"/>
        </w:rPr>
        <w:t>3)</w:t>
      </w:r>
      <w:r w:rsidRPr="00882AC2">
        <w:rPr>
          <w:rFonts w:ascii="GalanoGrotesque-SemiBold" w:eastAsia="Times New Roman" w:hAnsi="GalanoGrotesque-SemiBold" w:cs="Times New Roman"/>
          <w:bCs/>
          <w:sz w:val="20"/>
          <w:szCs w:val="20"/>
          <w:lang w:val="es-MX" w:eastAsia="es-ES"/>
        </w:rPr>
        <w:tab/>
        <w:t>Notas al Estado de Variación en la Hacienda Pública</w:t>
      </w:r>
      <w:r w:rsidRPr="00882AC2">
        <w:rPr>
          <w:rFonts w:ascii="GalanoGrotesque-Regular" w:eastAsia="Times New Roman" w:hAnsi="GalanoGrotesque-Regular" w:cs="Times New Roman"/>
          <w:bCs/>
          <w:sz w:val="20"/>
          <w:szCs w:val="20"/>
          <w:lang w:val="es-MX" w:eastAsia="es-ES"/>
        </w:rPr>
        <w:t xml:space="preserve">. El </w:t>
      </w:r>
      <w:r w:rsidRPr="00882AC2">
        <w:rPr>
          <w:rFonts w:ascii="GalanoGrotesque-SemiBold" w:eastAsia="Times New Roman" w:hAnsi="GalanoGrotesque-SemiBold" w:cs="Times New Roman"/>
          <w:bCs/>
          <w:sz w:val="20"/>
          <w:szCs w:val="20"/>
          <w:lang w:val="es-MX" w:eastAsia="es-ES"/>
        </w:rPr>
        <w:t xml:space="preserve">resultado </w:t>
      </w:r>
      <w:r w:rsidR="00F94785">
        <w:rPr>
          <w:rFonts w:ascii="GalanoGrotesque-SemiBold" w:eastAsia="Times New Roman" w:hAnsi="GalanoGrotesque-SemiBold" w:cs="Times New Roman"/>
          <w:bCs/>
          <w:sz w:val="20"/>
          <w:szCs w:val="20"/>
          <w:lang w:val="es-MX" w:eastAsia="es-ES"/>
        </w:rPr>
        <w:t xml:space="preserve">positivo </w:t>
      </w:r>
      <w:r w:rsidRPr="00882AC2">
        <w:rPr>
          <w:rFonts w:ascii="GalanoGrotesque-SemiBold" w:eastAsia="Times New Roman" w:hAnsi="GalanoGrotesque-SemiBold" w:cs="Times New Roman"/>
          <w:bCs/>
          <w:sz w:val="20"/>
          <w:szCs w:val="20"/>
          <w:lang w:val="es-MX" w:eastAsia="es-ES"/>
        </w:rPr>
        <w:t>de la Hacienda Pública / Patrimonio Generado</w:t>
      </w:r>
      <w:r w:rsidRPr="00882AC2">
        <w:rPr>
          <w:rFonts w:ascii="GalanoGrotesque-Regular" w:eastAsia="Times New Roman" w:hAnsi="GalanoGrotesque-Regular" w:cs="Times New Roman"/>
          <w:bCs/>
          <w:sz w:val="20"/>
          <w:szCs w:val="20"/>
          <w:lang w:val="es-MX" w:eastAsia="es-ES"/>
        </w:rPr>
        <w:t xml:space="preserve"> de </w:t>
      </w:r>
      <w:r w:rsidRPr="00882AC2">
        <w:rPr>
          <w:rFonts w:ascii="GalanoGrotesque-SemiBold" w:eastAsia="Times New Roman" w:hAnsi="GalanoGrotesque-SemiBold" w:cs="Times New Roman"/>
          <w:bCs/>
          <w:sz w:val="20"/>
          <w:szCs w:val="20"/>
          <w:lang w:val="es-MX" w:eastAsia="es-ES"/>
        </w:rPr>
        <w:t>$</w:t>
      </w:r>
      <w:r w:rsidR="00F94785">
        <w:rPr>
          <w:rFonts w:ascii="GalanoGrotesque-SemiBold" w:eastAsia="Times New Roman" w:hAnsi="GalanoGrotesque-SemiBold" w:cs="Times New Roman"/>
          <w:bCs/>
          <w:sz w:val="20"/>
          <w:szCs w:val="20"/>
          <w:lang w:val="es-MX" w:eastAsia="es-ES"/>
        </w:rPr>
        <w:t>350,762.04</w:t>
      </w:r>
      <w:r w:rsidR="00F71ED6">
        <w:rPr>
          <w:rFonts w:ascii="GalanoGrotesque-SemiBold" w:eastAsia="Times New Roman" w:hAnsi="GalanoGrotesque-SemiBold" w:cs="Times New Roman"/>
          <w:bCs/>
          <w:sz w:val="20"/>
          <w:szCs w:val="20"/>
          <w:lang w:val="es-MX" w:eastAsia="es-ES"/>
        </w:rPr>
        <w:t xml:space="preserve"> </w:t>
      </w:r>
      <w:r w:rsidRPr="00882AC2">
        <w:rPr>
          <w:rFonts w:ascii="GalanoGrotesque-Regular" w:eastAsia="Times New Roman" w:hAnsi="GalanoGrotesque-Regular" w:cs="Times New Roman"/>
          <w:bCs/>
          <w:sz w:val="20"/>
          <w:szCs w:val="20"/>
          <w:lang w:val="es-MX" w:eastAsia="es-ES"/>
        </w:rPr>
        <w:t xml:space="preserve">impacta </w:t>
      </w:r>
      <w:r w:rsidR="00F94785">
        <w:rPr>
          <w:rFonts w:ascii="GalanoGrotesque-Regular" w:eastAsia="Times New Roman" w:hAnsi="GalanoGrotesque-Regular" w:cs="Times New Roman"/>
          <w:bCs/>
          <w:sz w:val="20"/>
          <w:szCs w:val="20"/>
          <w:lang w:val="es-MX" w:eastAsia="es-ES"/>
        </w:rPr>
        <w:t>aumentando</w:t>
      </w:r>
      <w:r w:rsidRPr="00882AC2">
        <w:rPr>
          <w:rFonts w:ascii="GalanoGrotesque-Regular" w:eastAsia="Times New Roman" w:hAnsi="GalanoGrotesque-Regular" w:cs="Times New Roman"/>
          <w:bCs/>
          <w:sz w:val="20"/>
          <w:szCs w:val="20"/>
          <w:lang w:val="es-MX" w:eastAsia="es-ES"/>
        </w:rPr>
        <w:t xml:space="preserve"> la</w:t>
      </w:r>
      <w:r w:rsidRPr="00882AC2">
        <w:rPr>
          <w:rFonts w:ascii="GalanoGrotesque-SemiBold" w:eastAsia="Times New Roman" w:hAnsi="GalanoGrotesque-SemiBold" w:cs="Times New Roman"/>
          <w:bCs/>
          <w:sz w:val="20"/>
          <w:szCs w:val="20"/>
          <w:lang w:val="es-MX" w:eastAsia="es-ES"/>
        </w:rPr>
        <w:t xml:space="preserve"> </w:t>
      </w:r>
      <w:r w:rsidRPr="00882AC2">
        <w:rPr>
          <w:rFonts w:ascii="GalanoGrotesque-SemiBold" w:eastAsia="Times New Roman" w:hAnsi="GalanoGrotesque-SemiBold" w:cs="Times New Roman"/>
          <w:sz w:val="20"/>
          <w:szCs w:val="20"/>
          <w:lang w:val="es-MX" w:eastAsia="es-MX"/>
        </w:rPr>
        <w:t>Hacienda Pública / Patrimonio Contribuido</w:t>
      </w:r>
      <w:r w:rsidRPr="00882AC2">
        <w:rPr>
          <w:rFonts w:ascii="GalanoGrotesque-Regular" w:eastAsia="Times New Roman" w:hAnsi="GalanoGrotesque-Regular" w:cs="Times New Roman"/>
          <w:sz w:val="20"/>
          <w:szCs w:val="20"/>
          <w:lang w:val="es-MX" w:eastAsia="es-MX"/>
        </w:rPr>
        <w:t xml:space="preserve"> de </w:t>
      </w:r>
      <w:r w:rsidRPr="00062E42">
        <w:rPr>
          <w:rFonts w:ascii="GalanoGrotesque-SemiBold" w:eastAsia="Times New Roman" w:hAnsi="GalanoGrotesque-SemiBold" w:cs="Times New Roman"/>
          <w:sz w:val="20"/>
          <w:szCs w:val="20"/>
          <w:lang w:val="es-MX" w:eastAsia="es-MX"/>
        </w:rPr>
        <w:t>$</w:t>
      </w:r>
      <w:r w:rsidR="00F94785">
        <w:rPr>
          <w:rFonts w:ascii="GalanoGrotesque-SemiBold" w:eastAsia="Times New Roman" w:hAnsi="GalanoGrotesque-SemiBold" w:cs="Times New Roman"/>
          <w:sz w:val="20"/>
          <w:szCs w:val="20"/>
          <w:lang w:val="es-MX" w:eastAsia="es-MX"/>
        </w:rPr>
        <w:t>7´113,288.16</w:t>
      </w:r>
      <w:r w:rsidR="004154AE">
        <w:rPr>
          <w:rFonts w:ascii="GalanoGrotesque-SemiBold" w:eastAsia="Times New Roman" w:hAnsi="GalanoGrotesque-SemiBold" w:cs="Times New Roman"/>
          <w:sz w:val="20"/>
          <w:szCs w:val="20"/>
          <w:lang w:val="es-MX" w:eastAsia="es-MX"/>
        </w:rPr>
        <w:t xml:space="preserve"> </w:t>
      </w:r>
      <w:r w:rsidRPr="00062E42">
        <w:rPr>
          <w:rFonts w:ascii="GalanoGrotesque-Regular" w:eastAsia="Times New Roman" w:hAnsi="GalanoGrotesque-Regular" w:cs="Times New Roman"/>
          <w:sz w:val="20"/>
          <w:szCs w:val="20"/>
          <w:lang w:val="es-MX" w:eastAsia="es-MX"/>
        </w:rPr>
        <w:t xml:space="preserve">lo </w:t>
      </w:r>
      <w:r w:rsidR="001E640A" w:rsidRPr="00062E42">
        <w:rPr>
          <w:rFonts w:ascii="GalanoGrotesque-Regular" w:eastAsia="Times New Roman" w:hAnsi="GalanoGrotesque-Regular" w:cs="Times New Roman"/>
          <w:sz w:val="20"/>
          <w:szCs w:val="20"/>
          <w:lang w:val="es-MX" w:eastAsia="es-MX"/>
        </w:rPr>
        <w:t xml:space="preserve">que resulta un </w:t>
      </w:r>
      <w:r w:rsidR="001E640A" w:rsidRPr="00062E42">
        <w:rPr>
          <w:rFonts w:ascii="GalanoGrotesque-SemiBold" w:eastAsia="Times New Roman" w:hAnsi="GalanoGrotesque-SemiBold" w:cs="Times New Roman"/>
          <w:sz w:val="20"/>
          <w:szCs w:val="20"/>
          <w:lang w:val="es-MX" w:eastAsia="es-MX"/>
        </w:rPr>
        <w:t>Patrimonio Neto</w:t>
      </w:r>
      <w:r w:rsidR="001E640A" w:rsidRPr="00062E42">
        <w:rPr>
          <w:rFonts w:ascii="GalanoGrotesque-Regular" w:eastAsia="Times New Roman" w:hAnsi="GalanoGrotesque-Regular" w:cs="Times New Roman"/>
          <w:sz w:val="20"/>
          <w:szCs w:val="20"/>
          <w:lang w:val="es-MX" w:eastAsia="es-MX"/>
        </w:rPr>
        <w:t xml:space="preserve"> </w:t>
      </w:r>
      <w:r w:rsidR="001E640A" w:rsidRPr="009F162D">
        <w:rPr>
          <w:rFonts w:ascii="GalanoGrotesque-Regular" w:eastAsia="Times New Roman" w:hAnsi="GalanoGrotesque-Regular" w:cs="Times New Roman"/>
          <w:b/>
          <w:sz w:val="20"/>
          <w:szCs w:val="20"/>
          <w:lang w:val="es-MX" w:eastAsia="es-MX"/>
        </w:rPr>
        <w:t>de</w:t>
      </w:r>
      <w:r w:rsidR="001E640A" w:rsidRPr="00062E42">
        <w:rPr>
          <w:rFonts w:ascii="GalanoGrotesque-Regular" w:eastAsia="Times New Roman" w:hAnsi="GalanoGrotesque-Regular" w:cs="Times New Roman"/>
          <w:sz w:val="20"/>
          <w:szCs w:val="20"/>
          <w:lang w:val="es-MX" w:eastAsia="es-MX"/>
        </w:rPr>
        <w:t xml:space="preserve"> </w:t>
      </w:r>
      <w:r w:rsidR="001E640A" w:rsidRPr="00062E42">
        <w:rPr>
          <w:rFonts w:ascii="GalanoGrotesque-SemiBold" w:eastAsia="Times New Roman" w:hAnsi="GalanoGrotesque-SemiBold" w:cs="Times New Roman"/>
          <w:sz w:val="20"/>
          <w:szCs w:val="20"/>
          <w:lang w:val="es-MX" w:eastAsia="es-MX"/>
        </w:rPr>
        <w:t>$</w:t>
      </w:r>
      <w:r w:rsidR="001E640A">
        <w:rPr>
          <w:rFonts w:ascii="GalanoGrotesque-SemiBold" w:eastAsia="Times New Roman" w:hAnsi="GalanoGrotesque-SemiBold" w:cs="Times New Roman"/>
          <w:sz w:val="20"/>
          <w:szCs w:val="20"/>
          <w:lang w:val="es-MX" w:eastAsia="es-MX"/>
        </w:rPr>
        <w:t xml:space="preserve"> </w:t>
      </w:r>
      <w:r w:rsidR="00F94785">
        <w:rPr>
          <w:rFonts w:ascii="GalanoGrotesque-SemiBold" w:eastAsia="Times New Roman" w:hAnsi="GalanoGrotesque-SemiBold" w:cs="Times New Roman"/>
          <w:sz w:val="20"/>
          <w:szCs w:val="20"/>
          <w:lang w:val="es-MX" w:eastAsia="es-MX"/>
        </w:rPr>
        <w:t>7´464,050.20</w:t>
      </w:r>
      <w:r w:rsidR="001E640A">
        <w:rPr>
          <w:rFonts w:ascii="GalanoGrotesque-SemiBold" w:eastAsia="Times New Roman" w:hAnsi="GalanoGrotesque-SemiBold" w:cs="Times New Roman"/>
          <w:sz w:val="20"/>
          <w:szCs w:val="20"/>
          <w:lang w:val="es-MX" w:eastAsia="es-MX"/>
        </w:rPr>
        <w:t xml:space="preserve"> </w:t>
      </w:r>
      <w:r w:rsidR="001E640A">
        <w:rPr>
          <w:rFonts w:ascii="GalanoGrotesque-Regular" w:eastAsia="Times New Roman" w:hAnsi="GalanoGrotesque-Regular" w:cs="Times New Roman"/>
          <w:sz w:val="20"/>
          <w:szCs w:val="20"/>
          <w:lang w:val="es-MX" w:eastAsia="es-MX"/>
        </w:rPr>
        <w:t xml:space="preserve">conforme el </w:t>
      </w:r>
      <w:r w:rsidR="001E640A" w:rsidRPr="00882AC2">
        <w:rPr>
          <w:rFonts w:ascii="GalanoGrotesque-Regular" w:eastAsia="Times New Roman" w:hAnsi="GalanoGrotesque-Regular" w:cs="Times New Roman"/>
          <w:sz w:val="20"/>
          <w:szCs w:val="20"/>
          <w:lang w:val="es-MX" w:eastAsia="es-MX"/>
        </w:rPr>
        <w:t>siguiente</w:t>
      </w:r>
      <w:r w:rsidR="001E640A">
        <w:rPr>
          <w:rFonts w:ascii="GalanoGrotesque-Regular" w:eastAsia="Times New Roman" w:hAnsi="GalanoGrotesque-Regular" w:cs="Times New Roman"/>
          <w:sz w:val="20"/>
          <w:szCs w:val="20"/>
          <w:lang w:val="es-MX" w:eastAsia="es-MX"/>
        </w:rPr>
        <w:t xml:space="preserve"> detalle</w:t>
      </w:r>
      <w:r w:rsidR="001E640A" w:rsidRPr="00882AC2">
        <w:rPr>
          <w:rFonts w:ascii="GalanoGrotesque-Regular" w:eastAsia="Times New Roman" w:hAnsi="GalanoGrotesque-Regular" w:cs="Times New Roman"/>
          <w:sz w:val="20"/>
          <w:szCs w:val="20"/>
          <w:lang w:val="es-MX" w:eastAsia="es-MX"/>
        </w:rPr>
        <w:t>:</w:t>
      </w:r>
    </w:p>
    <w:p w:rsidR="00663E8C" w:rsidRDefault="00663E8C" w:rsidP="001E640A">
      <w:pPr>
        <w:spacing w:line="240" w:lineRule="auto"/>
        <w:ind w:left="567" w:hanging="283"/>
        <w:jc w:val="both"/>
        <w:rPr>
          <w:rFonts w:ascii="GalanoGrotesque-Regular" w:eastAsia="Times New Roman" w:hAnsi="GalanoGrotesque-Regular" w:cs="Times New Roman"/>
          <w:sz w:val="20"/>
          <w:szCs w:val="20"/>
          <w:lang w:val="es-MX" w:eastAsia="es-MX"/>
        </w:rPr>
      </w:pPr>
    </w:p>
    <w:tbl>
      <w:tblPr>
        <w:tblW w:w="8505" w:type="dxa"/>
        <w:tblInd w:w="421" w:type="dxa"/>
        <w:tblCellMar>
          <w:left w:w="70" w:type="dxa"/>
          <w:right w:w="70" w:type="dxa"/>
        </w:tblCellMar>
        <w:tblLook w:val="04A0" w:firstRow="1" w:lastRow="0" w:firstColumn="1" w:lastColumn="0" w:noHBand="0" w:noVBand="1"/>
      </w:tblPr>
      <w:tblGrid>
        <w:gridCol w:w="7087"/>
        <w:gridCol w:w="1418"/>
      </w:tblGrid>
      <w:tr w:rsidR="00170853" w:rsidRPr="00170853" w:rsidTr="00A81758">
        <w:trPr>
          <w:trHeight w:val="197"/>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center"/>
              <w:rPr>
                <w:rFonts w:ascii="GalanoGrotesque-SemiBold" w:eastAsia="Times New Roman" w:hAnsi="GalanoGrotesque-SemiBold" w:cs="Times New Roman"/>
                <w:b/>
                <w:bCs/>
                <w:color w:val="000000"/>
                <w:sz w:val="18"/>
                <w:szCs w:val="18"/>
                <w:lang w:val="es-MX" w:eastAsia="es-MX"/>
              </w:rPr>
            </w:pPr>
            <w:r w:rsidRPr="00170853">
              <w:rPr>
                <w:rFonts w:ascii="GalanoGrotesque-SemiBold" w:eastAsia="Times New Roman" w:hAnsi="GalanoGrotesque-SemiBold" w:cs="Times New Roman"/>
                <w:b/>
                <w:bCs/>
                <w:color w:val="000000"/>
                <w:sz w:val="18"/>
                <w:szCs w:val="18"/>
                <w:lang w:val="es-MX" w:eastAsia="es-MX"/>
              </w:rPr>
              <w:t>Concepto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center"/>
              <w:rPr>
                <w:rFonts w:ascii="GalanoGrotesque-SemiBold" w:eastAsia="Times New Roman" w:hAnsi="GalanoGrotesque-SemiBold" w:cs="Times New Roman"/>
                <w:b/>
                <w:bCs/>
                <w:color w:val="000000"/>
                <w:sz w:val="18"/>
                <w:szCs w:val="18"/>
                <w:lang w:val="es-MX" w:eastAsia="es-MX"/>
              </w:rPr>
            </w:pPr>
            <w:r w:rsidRPr="00170853">
              <w:rPr>
                <w:rFonts w:ascii="GalanoGrotesque-SemiBold" w:eastAsia="Times New Roman" w:hAnsi="GalanoGrotesque-SemiBold" w:cs="Times New Roman"/>
                <w:b/>
                <w:bCs/>
                <w:color w:val="000000"/>
                <w:sz w:val="18"/>
                <w:szCs w:val="18"/>
                <w:lang w:val="es-MX" w:eastAsia="es-MX"/>
              </w:rPr>
              <w:t>Importe</w:t>
            </w:r>
          </w:p>
        </w:tc>
      </w:tr>
      <w:tr w:rsidR="00170853" w:rsidRPr="00170853" w:rsidTr="00A81758">
        <w:trPr>
          <w:trHeight w:val="7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Resultado del Ejercicio 2018</w:t>
            </w:r>
          </w:p>
        </w:tc>
        <w:tc>
          <w:tcPr>
            <w:tcW w:w="1418" w:type="dxa"/>
            <w:tcBorders>
              <w:top w:val="nil"/>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(849,062.79)</w:t>
            </w:r>
          </w:p>
        </w:tc>
      </w:tr>
      <w:tr w:rsidR="00170853" w:rsidRPr="00170853" w:rsidTr="00A81758">
        <w:trPr>
          <w:trHeight w:val="114"/>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Devolución de Remanentes 2018 a la SFA</w:t>
            </w:r>
          </w:p>
        </w:tc>
        <w:tc>
          <w:tcPr>
            <w:tcW w:w="1418" w:type="dxa"/>
            <w:tcBorders>
              <w:top w:val="nil"/>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(108.07)</w:t>
            </w:r>
          </w:p>
        </w:tc>
      </w:tr>
      <w:tr w:rsidR="00170853" w:rsidRPr="00170853" w:rsidTr="00170853">
        <w:trPr>
          <w:trHeight w:val="60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lastRenderedPageBreak/>
              <w:t>Recargos y Actualizaciones del ISR retenido durante el periodo de enero - junio 2018</w:t>
            </w:r>
          </w:p>
        </w:tc>
        <w:tc>
          <w:tcPr>
            <w:tcW w:w="1418" w:type="dxa"/>
            <w:tcBorders>
              <w:top w:val="nil"/>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(239,686.91)</w:t>
            </w:r>
          </w:p>
        </w:tc>
      </w:tr>
      <w:tr w:rsidR="00170853" w:rsidRPr="00170853" w:rsidTr="00A81758">
        <w:trPr>
          <w:trHeight w:val="3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Resultado Acumulado del Ejercicio 2018</w:t>
            </w:r>
          </w:p>
        </w:tc>
        <w:tc>
          <w:tcPr>
            <w:tcW w:w="1418" w:type="dxa"/>
            <w:tcBorders>
              <w:top w:val="nil"/>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SemiBold" w:eastAsia="Times New Roman" w:hAnsi="GalanoGrotesque-SemiBold" w:cs="Times New Roman"/>
                <w:color w:val="000000"/>
                <w:sz w:val="18"/>
                <w:szCs w:val="18"/>
                <w:lang w:val="es-MX" w:eastAsia="es-MX"/>
              </w:rPr>
            </w:pPr>
            <w:r w:rsidRPr="00170853">
              <w:rPr>
                <w:rFonts w:ascii="GalanoGrotesque-SemiBold" w:eastAsia="Times New Roman" w:hAnsi="GalanoGrotesque-SemiBold" w:cs="Times New Roman"/>
                <w:color w:val="000000"/>
                <w:sz w:val="18"/>
                <w:szCs w:val="18"/>
                <w:lang w:val="es-MX" w:eastAsia="es-MX"/>
              </w:rPr>
              <w:t>(1,088,857.77)</w:t>
            </w:r>
          </w:p>
        </w:tc>
      </w:tr>
      <w:tr w:rsidR="00170853" w:rsidRPr="00170853" w:rsidTr="00A81758">
        <w:trPr>
          <w:trHeight w:val="286"/>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Resultado del Ejercicio 2019</w:t>
            </w:r>
          </w:p>
        </w:tc>
        <w:tc>
          <w:tcPr>
            <w:tcW w:w="1418" w:type="dxa"/>
            <w:tcBorders>
              <w:top w:val="nil"/>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521,742.86</w:t>
            </w:r>
          </w:p>
        </w:tc>
      </w:tr>
      <w:tr w:rsidR="00170853" w:rsidRPr="00170853" w:rsidTr="00A81758">
        <w:trPr>
          <w:trHeight w:val="7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Devolución de Remanentes 2018 a la SFA</w:t>
            </w:r>
          </w:p>
        </w:tc>
        <w:tc>
          <w:tcPr>
            <w:tcW w:w="1418" w:type="dxa"/>
            <w:tcBorders>
              <w:top w:val="nil"/>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(90,689.60)</w:t>
            </w:r>
          </w:p>
        </w:tc>
      </w:tr>
      <w:tr w:rsidR="00170853" w:rsidRPr="00170853" w:rsidTr="00A81758">
        <w:trPr>
          <w:trHeight w:val="7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Resultado Acumulado del Ejercicio 2019</w:t>
            </w:r>
          </w:p>
        </w:tc>
        <w:tc>
          <w:tcPr>
            <w:tcW w:w="1418" w:type="dxa"/>
            <w:tcBorders>
              <w:top w:val="nil"/>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SemiBold" w:eastAsia="Times New Roman" w:hAnsi="GalanoGrotesque-SemiBold" w:cs="Times New Roman"/>
                <w:color w:val="000000"/>
                <w:sz w:val="18"/>
                <w:szCs w:val="18"/>
                <w:lang w:val="es-MX" w:eastAsia="es-MX"/>
              </w:rPr>
            </w:pPr>
            <w:r w:rsidRPr="00170853">
              <w:rPr>
                <w:rFonts w:ascii="GalanoGrotesque-SemiBold" w:eastAsia="Times New Roman" w:hAnsi="GalanoGrotesque-SemiBold" w:cs="Times New Roman"/>
                <w:color w:val="000000"/>
                <w:sz w:val="18"/>
                <w:szCs w:val="18"/>
                <w:lang w:val="es-MX" w:eastAsia="es-MX"/>
              </w:rPr>
              <w:t>431,053.26</w:t>
            </w:r>
          </w:p>
        </w:tc>
      </w:tr>
      <w:tr w:rsidR="00170853" w:rsidRPr="00170853" w:rsidTr="00A81758">
        <w:trPr>
          <w:trHeight w:val="131"/>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Resultado del Mes de Enero a Diciembre del 2020</w:t>
            </w:r>
          </w:p>
        </w:tc>
        <w:tc>
          <w:tcPr>
            <w:tcW w:w="1418" w:type="dxa"/>
            <w:tcBorders>
              <w:top w:val="nil"/>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Regular" w:eastAsia="Times New Roman" w:hAnsi="GalanoGrotesque-Regular" w:cs="Times New Roman"/>
                <w:color w:val="000000"/>
                <w:sz w:val="18"/>
                <w:szCs w:val="18"/>
                <w:lang w:val="es-MX" w:eastAsia="es-MX"/>
              </w:rPr>
            </w:pPr>
            <w:r w:rsidRPr="00170853">
              <w:rPr>
                <w:rFonts w:ascii="GalanoGrotesque-Regular" w:eastAsia="Times New Roman" w:hAnsi="GalanoGrotesque-Regular" w:cs="Times New Roman"/>
                <w:color w:val="000000"/>
                <w:sz w:val="18"/>
                <w:szCs w:val="18"/>
                <w:lang w:val="es-MX" w:eastAsia="es-MX"/>
              </w:rPr>
              <w:t>1,008,566.55</w:t>
            </w:r>
          </w:p>
        </w:tc>
      </w:tr>
      <w:tr w:rsidR="00170853" w:rsidRPr="00170853" w:rsidTr="00170853">
        <w:trPr>
          <w:trHeight w:val="34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rPr>
                <w:rFonts w:ascii="GalanoGrotesque-SemiBold" w:eastAsia="Times New Roman" w:hAnsi="GalanoGrotesque-SemiBold" w:cs="Times New Roman"/>
                <w:b/>
                <w:bCs/>
                <w:color w:val="000000"/>
                <w:sz w:val="18"/>
                <w:szCs w:val="18"/>
                <w:lang w:val="es-MX" w:eastAsia="es-MX"/>
              </w:rPr>
            </w:pPr>
            <w:r w:rsidRPr="00170853">
              <w:rPr>
                <w:rFonts w:ascii="GalanoGrotesque-SemiBold" w:eastAsia="Times New Roman" w:hAnsi="GalanoGrotesque-SemiBold" w:cs="Times New Roman"/>
                <w:b/>
                <w:bCs/>
                <w:color w:val="000000"/>
                <w:sz w:val="18"/>
                <w:szCs w:val="18"/>
                <w:lang w:val="es-MX" w:eastAsia="es-MX"/>
              </w:rPr>
              <w:t>Total de la Hacienda Pública / Patrimonio Generado</w:t>
            </w:r>
          </w:p>
        </w:tc>
        <w:tc>
          <w:tcPr>
            <w:tcW w:w="1418" w:type="dxa"/>
            <w:tcBorders>
              <w:top w:val="nil"/>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SemiBold" w:eastAsia="Times New Roman" w:hAnsi="GalanoGrotesque-SemiBold" w:cs="Times New Roman"/>
                <w:b/>
                <w:bCs/>
                <w:color w:val="000000"/>
                <w:sz w:val="18"/>
                <w:szCs w:val="18"/>
                <w:lang w:val="es-MX" w:eastAsia="es-MX"/>
              </w:rPr>
            </w:pPr>
            <w:r w:rsidRPr="00170853">
              <w:rPr>
                <w:rFonts w:ascii="GalanoGrotesque-SemiBold" w:eastAsia="Times New Roman" w:hAnsi="GalanoGrotesque-SemiBold" w:cs="Times New Roman"/>
                <w:b/>
                <w:bCs/>
                <w:color w:val="000000"/>
                <w:sz w:val="18"/>
                <w:szCs w:val="18"/>
                <w:lang w:val="es-MX" w:eastAsia="es-MX"/>
              </w:rPr>
              <w:t>350,762.04</w:t>
            </w:r>
          </w:p>
        </w:tc>
      </w:tr>
      <w:tr w:rsidR="00170853" w:rsidRPr="00170853" w:rsidTr="00170853">
        <w:trPr>
          <w:trHeight w:val="266"/>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170853" w:rsidRPr="00170853" w:rsidRDefault="00170853" w:rsidP="00170853">
            <w:pPr>
              <w:spacing w:line="240" w:lineRule="auto"/>
              <w:rPr>
                <w:rFonts w:ascii="GalanoGrotesque-SemiBold" w:eastAsia="Times New Roman" w:hAnsi="GalanoGrotesque-SemiBold" w:cs="Times New Roman"/>
                <w:color w:val="000000"/>
                <w:sz w:val="18"/>
                <w:szCs w:val="18"/>
                <w:lang w:val="es-MX" w:eastAsia="es-MX"/>
              </w:rPr>
            </w:pPr>
            <w:r w:rsidRPr="00170853">
              <w:rPr>
                <w:rFonts w:ascii="GalanoGrotesque-SemiBold" w:eastAsia="Times New Roman" w:hAnsi="GalanoGrotesque-SemiBold" w:cs="Times New Roman"/>
                <w:color w:val="000000"/>
                <w:sz w:val="18"/>
                <w:szCs w:val="18"/>
                <w:lang w:val="es-MX" w:eastAsia="es-MX"/>
              </w:rPr>
              <w:t>Patrimonio Recibido de la Coordinación de Planeación para el Desarrollo</w:t>
            </w:r>
          </w:p>
        </w:tc>
        <w:tc>
          <w:tcPr>
            <w:tcW w:w="1418" w:type="dxa"/>
            <w:tcBorders>
              <w:top w:val="nil"/>
              <w:left w:val="nil"/>
              <w:bottom w:val="single" w:sz="4" w:space="0" w:color="auto"/>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SemiBold" w:eastAsia="Times New Roman" w:hAnsi="GalanoGrotesque-SemiBold" w:cs="Times New Roman"/>
                <w:color w:val="000000"/>
                <w:sz w:val="18"/>
                <w:szCs w:val="18"/>
                <w:lang w:val="es-MX" w:eastAsia="es-MX"/>
              </w:rPr>
            </w:pPr>
            <w:r w:rsidRPr="00170853">
              <w:rPr>
                <w:rFonts w:ascii="GalanoGrotesque-SemiBold" w:eastAsia="Times New Roman" w:hAnsi="GalanoGrotesque-SemiBold" w:cs="Times New Roman"/>
                <w:color w:val="000000"/>
                <w:sz w:val="18"/>
                <w:szCs w:val="18"/>
                <w:lang w:val="es-MX" w:eastAsia="es-MX"/>
              </w:rPr>
              <w:t>7,113,288.16</w:t>
            </w:r>
          </w:p>
        </w:tc>
      </w:tr>
      <w:tr w:rsidR="00170853" w:rsidRPr="00170853" w:rsidTr="001E42E6">
        <w:trPr>
          <w:trHeight w:val="70"/>
        </w:trPr>
        <w:tc>
          <w:tcPr>
            <w:tcW w:w="7087" w:type="dxa"/>
            <w:tcBorders>
              <w:top w:val="nil"/>
              <w:left w:val="single" w:sz="4" w:space="0" w:color="auto"/>
              <w:bottom w:val="nil"/>
              <w:right w:val="single" w:sz="4" w:space="0" w:color="auto"/>
            </w:tcBorders>
            <w:shd w:val="clear" w:color="auto" w:fill="auto"/>
            <w:vAlign w:val="center"/>
            <w:hideMark/>
          </w:tcPr>
          <w:p w:rsidR="00170853" w:rsidRPr="00170853" w:rsidRDefault="00170853" w:rsidP="00170853">
            <w:pPr>
              <w:spacing w:line="240" w:lineRule="auto"/>
              <w:rPr>
                <w:rFonts w:ascii="GalanoGrotesque-SemiBold" w:eastAsia="Times New Roman" w:hAnsi="GalanoGrotesque-SemiBold" w:cs="Times New Roman"/>
                <w:b/>
                <w:bCs/>
                <w:color w:val="000000"/>
                <w:sz w:val="18"/>
                <w:szCs w:val="18"/>
                <w:lang w:val="es-MX" w:eastAsia="es-MX"/>
              </w:rPr>
            </w:pPr>
            <w:r w:rsidRPr="00170853">
              <w:rPr>
                <w:rFonts w:ascii="GalanoGrotesque-SemiBold" w:eastAsia="Times New Roman" w:hAnsi="GalanoGrotesque-SemiBold" w:cs="Times New Roman"/>
                <w:b/>
                <w:bCs/>
                <w:color w:val="000000"/>
                <w:sz w:val="18"/>
                <w:szCs w:val="18"/>
                <w:lang w:val="es-MX" w:eastAsia="es-MX"/>
              </w:rPr>
              <w:t>Neto de la Hacienda Pública / Patrimonio</w:t>
            </w:r>
          </w:p>
        </w:tc>
        <w:tc>
          <w:tcPr>
            <w:tcW w:w="1418" w:type="dxa"/>
            <w:tcBorders>
              <w:top w:val="nil"/>
              <w:left w:val="nil"/>
              <w:bottom w:val="nil"/>
              <w:right w:val="single" w:sz="4" w:space="0" w:color="auto"/>
            </w:tcBorders>
            <w:shd w:val="clear" w:color="auto" w:fill="auto"/>
            <w:vAlign w:val="center"/>
            <w:hideMark/>
          </w:tcPr>
          <w:p w:rsidR="00170853" w:rsidRPr="00170853" w:rsidRDefault="00170853" w:rsidP="00170853">
            <w:pPr>
              <w:spacing w:line="240" w:lineRule="auto"/>
              <w:jc w:val="right"/>
              <w:rPr>
                <w:rFonts w:ascii="GalanoGrotesque-SemiBold" w:eastAsia="Times New Roman" w:hAnsi="GalanoGrotesque-SemiBold" w:cs="Times New Roman"/>
                <w:b/>
                <w:bCs/>
                <w:color w:val="000000"/>
                <w:sz w:val="18"/>
                <w:szCs w:val="18"/>
                <w:lang w:val="es-MX" w:eastAsia="es-MX"/>
              </w:rPr>
            </w:pPr>
            <w:r w:rsidRPr="00170853">
              <w:rPr>
                <w:rFonts w:ascii="GalanoGrotesque-SemiBold" w:eastAsia="Times New Roman" w:hAnsi="GalanoGrotesque-SemiBold" w:cs="Times New Roman"/>
                <w:b/>
                <w:bCs/>
                <w:color w:val="000000"/>
                <w:sz w:val="18"/>
                <w:szCs w:val="18"/>
                <w:lang w:val="es-MX" w:eastAsia="es-MX"/>
              </w:rPr>
              <w:t>7,464,050.20</w:t>
            </w:r>
          </w:p>
        </w:tc>
      </w:tr>
      <w:tr w:rsidR="001E42E6" w:rsidRPr="00170853" w:rsidTr="00170853">
        <w:trPr>
          <w:trHeight w:val="70"/>
        </w:trPr>
        <w:tc>
          <w:tcPr>
            <w:tcW w:w="7087" w:type="dxa"/>
            <w:tcBorders>
              <w:top w:val="nil"/>
              <w:left w:val="single" w:sz="4" w:space="0" w:color="auto"/>
              <w:bottom w:val="single" w:sz="4" w:space="0" w:color="auto"/>
              <w:right w:val="single" w:sz="4" w:space="0" w:color="auto"/>
            </w:tcBorders>
            <w:shd w:val="clear" w:color="auto" w:fill="auto"/>
            <w:vAlign w:val="center"/>
          </w:tcPr>
          <w:p w:rsidR="001E42E6" w:rsidRPr="00170853" w:rsidRDefault="001E42E6" w:rsidP="00170853">
            <w:pPr>
              <w:spacing w:line="240" w:lineRule="auto"/>
              <w:rPr>
                <w:rFonts w:ascii="GalanoGrotesque-SemiBold" w:eastAsia="Times New Roman" w:hAnsi="GalanoGrotesque-SemiBold" w:cs="Times New Roman"/>
                <w:b/>
                <w:bCs/>
                <w:color w:val="000000"/>
                <w:sz w:val="18"/>
                <w:szCs w:val="18"/>
                <w:lang w:val="es-MX" w:eastAsia="es-MX"/>
              </w:rPr>
            </w:pPr>
          </w:p>
        </w:tc>
        <w:tc>
          <w:tcPr>
            <w:tcW w:w="1418" w:type="dxa"/>
            <w:tcBorders>
              <w:top w:val="nil"/>
              <w:left w:val="nil"/>
              <w:bottom w:val="double" w:sz="6" w:space="0" w:color="auto"/>
              <w:right w:val="single" w:sz="4" w:space="0" w:color="auto"/>
            </w:tcBorders>
            <w:shd w:val="clear" w:color="auto" w:fill="auto"/>
            <w:vAlign w:val="center"/>
          </w:tcPr>
          <w:p w:rsidR="001E42E6" w:rsidRPr="00170853" w:rsidRDefault="001E42E6" w:rsidP="00170853">
            <w:pPr>
              <w:spacing w:line="240" w:lineRule="auto"/>
              <w:jc w:val="right"/>
              <w:rPr>
                <w:rFonts w:ascii="GalanoGrotesque-SemiBold" w:eastAsia="Times New Roman" w:hAnsi="GalanoGrotesque-SemiBold" w:cs="Times New Roman"/>
                <w:b/>
                <w:bCs/>
                <w:color w:val="000000"/>
                <w:sz w:val="18"/>
                <w:szCs w:val="18"/>
                <w:lang w:val="es-MX" w:eastAsia="es-MX"/>
              </w:rPr>
            </w:pPr>
          </w:p>
        </w:tc>
      </w:tr>
    </w:tbl>
    <w:p w:rsidR="009420E4" w:rsidRDefault="009420E4" w:rsidP="00F60B06">
      <w:pPr>
        <w:spacing w:line="240" w:lineRule="auto"/>
        <w:jc w:val="both"/>
        <w:rPr>
          <w:rFonts w:ascii="GalanoGrotesque-Regular" w:hAnsi="GalanoGrotesque-Regular"/>
          <w:bCs/>
          <w:sz w:val="16"/>
          <w:szCs w:val="16"/>
          <w:lang w:val="es-MX"/>
        </w:rPr>
      </w:pPr>
    </w:p>
    <w:p w:rsidR="00F60B06" w:rsidRPr="00CF55C0" w:rsidRDefault="00F60B06" w:rsidP="00F60B06">
      <w:pPr>
        <w:pStyle w:val="Default"/>
        <w:ind w:left="284" w:hanging="284"/>
        <w:jc w:val="both"/>
        <w:rPr>
          <w:rFonts w:ascii="GalanoGrotesque-Regular" w:eastAsia="Times New Roman" w:hAnsi="GalanoGrotesque-Regular" w:cs="Times New Roman"/>
          <w:bCs/>
          <w:color w:val="auto"/>
          <w:sz w:val="20"/>
          <w:szCs w:val="20"/>
          <w:lang w:val="es-MX" w:eastAsia="es-ES"/>
        </w:rPr>
      </w:pPr>
      <w:r w:rsidRPr="00CF55C0">
        <w:rPr>
          <w:rFonts w:ascii="GalanoGrotesque-SemiBold" w:eastAsia="Times New Roman" w:hAnsi="GalanoGrotesque-SemiBold" w:cs="Times New Roman"/>
          <w:bCs/>
          <w:color w:val="auto"/>
          <w:sz w:val="20"/>
          <w:szCs w:val="20"/>
          <w:lang w:val="es-MX" w:eastAsia="es-ES"/>
        </w:rPr>
        <w:t>II)</w:t>
      </w:r>
      <w:r w:rsidRPr="00CF55C0">
        <w:rPr>
          <w:rFonts w:ascii="GalanoGrotesque-SemiBold" w:eastAsia="Times New Roman" w:hAnsi="GalanoGrotesque-SemiBold" w:cs="Times New Roman"/>
          <w:bCs/>
          <w:color w:val="auto"/>
          <w:sz w:val="20"/>
          <w:szCs w:val="20"/>
          <w:lang w:val="es-MX" w:eastAsia="es-ES"/>
        </w:rPr>
        <w:tab/>
        <w:t>Notas de Memoria</w:t>
      </w:r>
      <w:r w:rsidRPr="00CF55C0">
        <w:rPr>
          <w:rFonts w:ascii="GalanoGrotesque-Regular" w:eastAsia="Times New Roman" w:hAnsi="GalanoGrotesque-Regular" w:cs="Times New Roman"/>
          <w:bCs/>
          <w:color w:val="auto"/>
          <w:sz w:val="20"/>
          <w:szCs w:val="20"/>
          <w:lang w:val="es-MX" w:eastAsia="es-ES"/>
        </w:rPr>
        <w:t xml:space="preserve"> (Cuentas de Orden)</w:t>
      </w:r>
    </w:p>
    <w:p w:rsidR="00FD1C36" w:rsidRPr="00C32DD4" w:rsidRDefault="00FD1C36" w:rsidP="00F60B06">
      <w:pPr>
        <w:pStyle w:val="Default"/>
        <w:jc w:val="both"/>
        <w:rPr>
          <w:rFonts w:ascii="GalanoGrotesque-Regular" w:eastAsia="Times New Roman" w:hAnsi="GalanoGrotesque-Regular" w:cs="Times New Roman"/>
          <w:bCs/>
          <w:sz w:val="16"/>
          <w:szCs w:val="16"/>
          <w:lang w:val="es-MX" w:eastAsia="es-ES"/>
        </w:rPr>
      </w:pPr>
    </w:p>
    <w:p w:rsidR="00F60B06" w:rsidRPr="002D21E0" w:rsidRDefault="00F60B06" w:rsidP="00F60B06">
      <w:pPr>
        <w:pStyle w:val="Default"/>
        <w:ind w:left="567" w:hanging="283"/>
        <w:jc w:val="both"/>
        <w:rPr>
          <w:rFonts w:ascii="GalanoGrotesque-Regular" w:eastAsia="Times New Roman" w:hAnsi="GalanoGrotesque-Regular" w:cs="Times New Roman"/>
          <w:bCs/>
          <w:sz w:val="20"/>
          <w:szCs w:val="20"/>
          <w:lang w:val="es-MX" w:eastAsia="es-ES"/>
        </w:rPr>
      </w:pPr>
      <w:r w:rsidRPr="002D21E0">
        <w:rPr>
          <w:rFonts w:ascii="GalanoGrotesque-SemiBold" w:eastAsia="Times New Roman" w:hAnsi="GalanoGrotesque-SemiBold" w:cs="Times New Roman"/>
          <w:bCs/>
          <w:sz w:val="20"/>
          <w:szCs w:val="20"/>
          <w:lang w:val="es-MX" w:eastAsia="es-ES"/>
        </w:rPr>
        <w:t>1)</w:t>
      </w:r>
      <w:r w:rsidRPr="002D21E0">
        <w:rPr>
          <w:rFonts w:ascii="GalanoGrotesque-SemiBold" w:eastAsia="Times New Roman" w:hAnsi="GalanoGrotesque-SemiBold" w:cs="Times New Roman"/>
          <w:bCs/>
          <w:sz w:val="20"/>
          <w:szCs w:val="20"/>
          <w:lang w:val="es-MX" w:eastAsia="es-ES"/>
        </w:rPr>
        <w:tab/>
        <w:t>Cuentas de Orden Contables</w:t>
      </w:r>
      <w:r w:rsidRPr="002D21E0">
        <w:rPr>
          <w:rFonts w:ascii="GalanoGrotesque-Regular" w:eastAsia="Times New Roman" w:hAnsi="GalanoGrotesque-Regular" w:cs="Times New Roman"/>
          <w:bCs/>
          <w:sz w:val="20"/>
          <w:szCs w:val="20"/>
          <w:lang w:val="es-MX" w:eastAsia="es-ES"/>
        </w:rPr>
        <w:t>: No existen registros.</w:t>
      </w:r>
    </w:p>
    <w:p w:rsidR="00F60B06" w:rsidRPr="002D21E0" w:rsidRDefault="00F60B06" w:rsidP="00F60B06">
      <w:pPr>
        <w:pStyle w:val="Default"/>
        <w:ind w:left="567" w:hanging="283"/>
        <w:jc w:val="both"/>
        <w:rPr>
          <w:rFonts w:ascii="GalanoGrotesque-SemiBold" w:eastAsia="Times New Roman" w:hAnsi="GalanoGrotesque-SemiBold" w:cs="Times New Roman"/>
          <w:bCs/>
          <w:sz w:val="20"/>
          <w:szCs w:val="20"/>
          <w:lang w:val="es-MX" w:eastAsia="es-ES"/>
        </w:rPr>
      </w:pPr>
      <w:r w:rsidRPr="002D21E0">
        <w:rPr>
          <w:rFonts w:ascii="GalanoGrotesque-SemiBold" w:eastAsia="Times New Roman" w:hAnsi="GalanoGrotesque-SemiBold" w:cs="Times New Roman"/>
          <w:bCs/>
          <w:sz w:val="20"/>
          <w:szCs w:val="20"/>
          <w:lang w:val="es-MX" w:eastAsia="es-ES"/>
        </w:rPr>
        <w:t>2)</w:t>
      </w:r>
      <w:r w:rsidRPr="002D21E0">
        <w:rPr>
          <w:rFonts w:ascii="GalanoGrotesque-SemiBold" w:eastAsia="Times New Roman" w:hAnsi="GalanoGrotesque-SemiBold" w:cs="Times New Roman"/>
          <w:bCs/>
          <w:sz w:val="20"/>
          <w:szCs w:val="20"/>
          <w:lang w:val="es-MX" w:eastAsia="es-ES"/>
        </w:rPr>
        <w:tab/>
        <w:t>Cuentas de Orden Presupuestarias</w:t>
      </w:r>
    </w:p>
    <w:p w:rsidR="00F60B06" w:rsidRPr="00C32DD4" w:rsidRDefault="00F60B06" w:rsidP="00F60B06">
      <w:pPr>
        <w:pStyle w:val="Default"/>
        <w:jc w:val="both"/>
        <w:rPr>
          <w:rFonts w:ascii="GalanoGrotesque-SemiBold" w:eastAsia="Times New Roman" w:hAnsi="GalanoGrotesque-SemiBold" w:cs="Times New Roman"/>
          <w:bCs/>
          <w:sz w:val="16"/>
          <w:szCs w:val="16"/>
          <w:lang w:val="es-MX" w:eastAsia="es-ES"/>
        </w:rPr>
      </w:pPr>
    </w:p>
    <w:p w:rsidR="00215576" w:rsidRDefault="00F60B06" w:rsidP="00215576">
      <w:pPr>
        <w:pStyle w:val="Default"/>
        <w:numPr>
          <w:ilvl w:val="0"/>
          <w:numId w:val="43"/>
        </w:numPr>
        <w:jc w:val="both"/>
        <w:rPr>
          <w:rFonts w:ascii="GalanoGrotesque-Regular" w:eastAsia="Times New Roman" w:hAnsi="GalanoGrotesque-Regular" w:cs="Times New Roman"/>
          <w:bCs/>
          <w:sz w:val="20"/>
          <w:szCs w:val="20"/>
          <w:lang w:val="es-MX" w:eastAsia="es-ES"/>
        </w:rPr>
      </w:pPr>
      <w:r w:rsidRPr="00A10EE3">
        <w:rPr>
          <w:rFonts w:ascii="GalanoGrotesque-SemiBold" w:eastAsia="Times New Roman" w:hAnsi="GalanoGrotesque-SemiBold" w:cs="Times New Roman"/>
          <w:bCs/>
          <w:sz w:val="20"/>
          <w:szCs w:val="20"/>
          <w:lang w:val="es-MX" w:eastAsia="es-ES"/>
        </w:rPr>
        <w:t>Cuentas de Orden Presupuestarias de Ingresos</w:t>
      </w:r>
      <w:r w:rsidRPr="00A10EE3">
        <w:rPr>
          <w:rFonts w:ascii="GalanoGrotesque-Regular" w:eastAsia="Times New Roman" w:hAnsi="GalanoGrotesque-Regular" w:cs="Times New Roman"/>
          <w:bCs/>
          <w:sz w:val="20"/>
          <w:szCs w:val="20"/>
          <w:lang w:val="es-MX" w:eastAsia="es-ES"/>
        </w:rPr>
        <w:t xml:space="preserve">.- De la </w:t>
      </w:r>
      <w:r w:rsidRPr="00A10EE3">
        <w:rPr>
          <w:rFonts w:ascii="GalanoGrotesque-SemiBold" w:eastAsia="Times New Roman" w:hAnsi="GalanoGrotesque-SemiBold" w:cs="Times New Roman"/>
          <w:bCs/>
          <w:sz w:val="20"/>
          <w:szCs w:val="20"/>
          <w:lang w:val="es-MX" w:eastAsia="es-ES"/>
        </w:rPr>
        <w:t>Ley de Ingresos Estimada</w:t>
      </w:r>
      <w:r w:rsidRPr="00A10EE3">
        <w:rPr>
          <w:rFonts w:ascii="GalanoGrotesque-Regular" w:eastAsia="Times New Roman" w:hAnsi="GalanoGrotesque-Regular" w:cs="Times New Roman"/>
          <w:bCs/>
          <w:sz w:val="20"/>
          <w:szCs w:val="20"/>
          <w:lang w:val="es-MX" w:eastAsia="es-ES"/>
        </w:rPr>
        <w:t xml:space="preserve"> por </w:t>
      </w:r>
      <w:r w:rsidRPr="00A10EE3">
        <w:rPr>
          <w:rFonts w:ascii="GalanoGrotesque-SemiBold" w:eastAsia="Times New Roman" w:hAnsi="GalanoGrotesque-SemiBold" w:cs="Times New Roman"/>
          <w:bCs/>
          <w:sz w:val="20"/>
          <w:szCs w:val="20"/>
          <w:lang w:val="es-MX" w:eastAsia="es-ES"/>
        </w:rPr>
        <w:t>$48’647,772.00</w:t>
      </w:r>
      <w:r w:rsidRPr="00A10EE3">
        <w:rPr>
          <w:rFonts w:ascii="GalanoGrotesque-Regular" w:eastAsia="Times New Roman" w:hAnsi="GalanoGrotesque-Regular" w:cs="Times New Roman"/>
          <w:bCs/>
          <w:sz w:val="20"/>
          <w:szCs w:val="20"/>
          <w:lang w:val="es-MX" w:eastAsia="es-ES"/>
        </w:rPr>
        <w:t xml:space="preserve"> </w:t>
      </w:r>
      <w:r w:rsidRPr="00A10EE3">
        <w:rPr>
          <w:rFonts w:ascii="GalanoGrotesque-Regular" w:eastAsia="Times New Roman" w:hAnsi="GalanoGrotesque-Regular" w:cs="Times New Roman"/>
          <w:sz w:val="20"/>
          <w:szCs w:val="20"/>
          <w:lang w:val="es-MX" w:eastAsia="es-MX"/>
        </w:rPr>
        <w:t xml:space="preserve">para soportar el Presupuesto de Egresos 2020, </w:t>
      </w:r>
      <w:r w:rsidRPr="00A10EE3">
        <w:rPr>
          <w:rFonts w:ascii="GalanoGrotesque-Regular" w:eastAsia="Times New Roman" w:hAnsi="GalanoGrotesque-Regular" w:cs="Times New Roman"/>
          <w:bCs/>
          <w:sz w:val="20"/>
          <w:szCs w:val="20"/>
          <w:lang w:val="es-MX" w:eastAsia="es-ES"/>
        </w:rPr>
        <w:t xml:space="preserve">se han </w:t>
      </w:r>
      <w:r w:rsidRPr="00A10EE3">
        <w:rPr>
          <w:rFonts w:ascii="GalanoGrotesque-SemiBold" w:eastAsia="Times New Roman" w:hAnsi="GalanoGrotesque-SemiBold" w:cs="Times New Roman"/>
          <w:bCs/>
          <w:sz w:val="20"/>
          <w:szCs w:val="20"/>
          <w:lang w:val="es-MX" w:eastAsia="es-ES"/>
        </w:rPr>
        <w:t xml:space="preserve">devengado </w:t>
      </w:r>
      <w:r w:rsidR="008E705E" w:rsidRPr="00A10EE3">
        <w:rPr>
          <w:rFonts w:ascii="GalanoGrotesque-SemiBold" w:eastAsia="Times New Roman" w:hAnsi="GalanoGrotesque-SemiBold" w:cs="Times New Roman"/>
          <w:bCs/>
          <w:sz w:val="20"/>
          <w:szCs w:val="20"/>
          <w:lang w:val="es-MX" w:eastAsia="es-ES"/>
        </w:rPr>
        <w:t>$</w:t>
      </w:r>
      <w:r w:rsidR="00A950E0">
        <w:rPr>
          <w:rFonts w:ascii="GalanoGrotesque-SemiBold" w:eastAsia="Times New Roman" w:hAnsi="GalanoGrotesque-SemiBold" w:cs="Times New Roman"/>
          <w:bCs/>
          <w:sz w:val="20"/>
          <w:szCs w:val="20"/>
          <w:lang w:val="es-MX" w:eastAsia="es-ES"/>
        </w:rPr>
        <w:t>44´760,370.51</w:t>
      </w:r>
      <w:r w:rsidR="008E705E" w:rsidRPr="00A10EE3">
        <w:rPr>
          <w:rFonts w:ascii="GalanoGrotesque-SemiBold" w:eastAsia="Times New Roman" w:hAnsi="GalanoGrotesque-SemiBold" w:cs="Times New Roman"/>
          <w:bCs/>
          <w:sz w:val="20"/>
          <w:szCs w:val="20"/>
          <w:lang w:val="es-MX" w:eastAsia="es-ES"/>
        </w:rPr>
        <w:t xml:space="preserve"> </w:t>
      </w:r>
      <w:r w:rsidRPr="00A10EE3">
        <w:rPr>
          <w:rFonts w:ascii="GalanoGrotesque-SemiBold" w:eastAsia="Times New Roman" w:hAnsi="GalanoGrotesque-SemiBold" w:cs="Times New Roman"/>
          <w:bCs/>
          <w:sz w:val="20"/>
          <w:szCs w:val="20"/>
          <w:lang w:val="es-MX" w:eastAsia="es-ES"/>
        </w:rPr>
        <w:t>y recaudado $</w:t>
      </w:r>
      <w:r w:rsidR="00A950E0">
        <w:rPr>
          <w:rFonts w:ascii="GalanoGrotesque-SemiBold" w:eastAsia="Times New Roman" w:hAnsi="GalanoGrotesque-SemiBold" w:cs="Times New Roman"/>
          <w:sz w:val="20"/>
          <w:szCs w:val="20"/>
          <w:lang w:val="es-MX" w:eastAsia="es-MX"/>
        </w:rPr>
        <w:t>42,751,280.35</w:t>
      </w:r>
      <w:r w:rsidRPr="00A10EE3">
        <w:rPr>
          <w:rFonts w:ascii="GalanoGrotesque-Regular" w:eastAsia="Times New Roman" w:hAnsi="GalanoGrotesque-Regular" w:cs="Times New Roman"/>
          <w:bCs/>
          <w:sz w:val="20"/>
          <w:szCs w:val="20"/>
          <w:lang w:val="es-MX" w:eastAsia="es-ES"/>
        </w:rPr>
        <w:t xml:space="preserve">, del costo de la nómina del personal emitidas por la SFA y por gastos de operación, por lo que se tienen Ingresos </w:t>
      </w:r>
      <w:r w:rsidRPr="00A10EE3">
        <w:rPr>
          <w:rFonts w:ascii="GalanoGrotesque-SemiBold" w:eastAsia="Times New Roman" w:hAnsi="GalanoGrotesque-SemiBold" w:cs="Times New Roman"/>
          <w:bCs/>
          <w:sz w:val="20"/>
          <w:szCs w:val="20"/>
          <w:lang w:val="es-MX" w:eastAsia="es-ES"/>
        </w:rPr>
        <w:t>por recaudar</w:t>
      </w:r>
      <w:r w:rsidRPr="00A10EE3">
        <w:rPr>
          <w:rFonts w:ascii="GalanoGrotesque-Regular" w:eastAsia="Times New Roman" w:hAnsi="GalanoGrotesque-Regular" w:cs="Times New Roman"/>
          <w:bCs/>
          <w:sz w:val="20"/>
          <w:szCs w:val="20"/>
          <w:lang w:val="es-MX" w:eastAsia="es-ES"/>
        </w:rPr>
        <w:t xml:space="preserve"> por la cantidad de </w:t>
      </w:r>
      <w:r w:rsidRPr="00A10EE3">
        <w:rPr>
          <w:rFonts w:ascii="GalanoGrotesque-SemiBold" w:eastAsia="Times New Roman" w:hAnsi="GalanoGrotesque-SemiBold" w:cs="Times New Roman"/>
          <w:bCs/>
          <w:sz w:val="20"/>
          <w:szCs w:val="20"/>
          <w:lang w:val="es-MX" w:eastAsia="es-ES"/>
        </w:rPr>
        <w:t>$</w:t>
      </w:r>
      <w:r w:rsidR="008E705E" w:rsidRPr="00A10EE3">
        <w:rPr>
          <w:rFonts w:ascii="GalanoGrotesque-SemiBold" w:eastAsia="Times New Roman" w:hAnsi="GalanoGrotesque-SemiBold" w:cs="Times New Roman"/>
          <w:bCs/>
          <w:sz w:val="20"/>
          <w:szCs w:val="20"/>
          <w:lang w:val="es-MX" w:eastAsia="es-ES"/>
        </w:rPr>
        <w:t>2´009,090.16</w:t>
      </w:r>
      <w:r w:rsidRPr="00A10EE3">
        <w:rPr>
          <w:rFonts w:ascii="GalanoGrotesque-Regular" w:eastAsia="Times New Roman" w:hAnsi="GalanoGrotesque-Regular" w:cs="Times New Roman"/>
          <w:bCs/>
          <w:sz w:val="20"/>
          <w:szCs w:val="20"/>
          <w:lang w:val="es-MX" w:eastAsia="es-ES"/>
        </w:rPr>
        <w:t>,</w:t>
      </w:r>
      <w:r w:rsidR="00F801AF" w:rsidRPr="00A10EE3">
        <w:rPr>
          <w:rFonts w:ascii="GalanoGrotesque-Regular" w:eastAsia="Times New Roman" w:hAnsi="GalanoGrotesque-Regular" w:cs="Times New Roman"/>
          <w:bCs/>
          <w:sz w:val="20"/>
          <w:szCs w:val="20"/>
          <w:lang w:val="es-MX" w:eastAsia="es-ES"/>
        </w:rPr>
        <w:t xml:space="preserve"> </w:t>
      </w:r>
      <w:r w:rsidR="009F29D6">
        <w:rPr>
          <w:rFonts w:ascii="GalanoGrotesque-Regular" w:eastAsia="Times New Roman" w:hAnsi="GalanoGrotesque-Regular" w:cs="Times New Roman"/>
          <w:bCs/>
          <w:sz w:val="20"/>
          <w:szCs w:val="20"/>
          <w:lang w:val="es-MX" w:eastAsia="es-ES"/>
        </w:rPr>
        <w:t>correspondientes a Documentos de E</w:t>
      </w:r>
      <w:r w:rsidR="00A950E0">
        <w:rPr>
          <w:rFonts w:ascii="GalanoGrotesque-Regular" w:eastAsia="Times New Roman" w:hAnsi="GalanoGrotesque-Regular" w:cs="Times New Roman"/>
          <w:bCs/>
          <w:sz w:val="20"/>
          <w:szCs w:val="20"/>
          <w:lang w:val="es-MX" w:eastAsia="es-ES"/>
        </w:rPr>
        <w:t xml:space="preserve">jecución </w:t>
      </w:r>
      <w:r w:rsidR="009F29D6">
        <w:rPr>
          <w:rFonts w:ascii="GalanoGrotesque-Regular" w:eastAsia="Times New Roman" w:hAnsi="GalanoGrotesque-Regular" w:cs="Times New Roman"/>
          <w:bCs/>
          <w:sz w:val="20"/>
          <w:szCs w:val="20"/>
          <w:lang w:val="es-MX" w:eastAsia="es-ES"/>
        </w:rPr>
        <w:t xml:space="preserve">Presupuestaria y Pago </w:t>
      </w:r>
      <w:r w:rsidR="00A950E0">
        <w:rPr>
          <w:rFonts w:ascii="GalanoGrotesque-Regular" w:eastAsia="Times New Roman" w:hAnsi="GalanoGrotesque-Regular" w:cs="Times New Roman"/>
          <w:bCs/>
          <w:sz w:val="20"/>
          <w:szCs w:val="20"/>
          <w:lang w:val="es-MX" w:eastAsia="es-ES"/>
        </w:rPr>
        <w:t xml:space="preserve">tramitados y no pagados de los cuales </w:t>
      </w:r>
      <w:r w:rsidR="00A950E0" w:rsidRPr="00931EEB">
        <w:rPr>
          <w:rFonts w:ascii="GalanoGrotesque-SemiBold" w:eastAsia="Times New Roman" w:hAnsi="GalanoGrotesque-SemiBold" w:cs="Times New Roman"/>
          <w:bCs/>
          <w:sz w:val="20"/>
          <w:szCs w:val="20"/>
          <w:lang w:val="es-MX" w:eastAsia="es-ES"/>
        </w:rPr>
        <w:t>$826,185.00</w:t>
      </w:r>
      <w:r w:rsidR="00A950E0">
        <w:rPr>
          <w:rFonts w:ascii="GalanoGrotesque-Regular" w:eastAsia="Times New Roman" w:hAnsi="GalanoGrotesque-Regular" w:cs="Times New Roman"/>
          <w:bCs/>
          <w:sz w:val="20"/>
          <w:szCs w:val="20"/>
          <w:lang w:val="es-MX" w:eastAsia="es-ES"/>
        </w:rPr>
        <w:t xml:space="preserve"> corresponden</w:t>
      </w:r>
      <w:r w:rsidR="00931EEB">
        <w:rPr>
          <w:rFonts w:ascii="GalanoGrotesque-Regular" w:eastAsia="Times New Roman" w:hAnsi="GalanoGrotesque-Regular" w:cs="Times New Roman"/>
          <w:bCs/>
          <w:sz w:val="20"/>
          <w:szCs w:val="20"/>
          <w:lang w:val="es-MX" w:eastAsia="es-ES"/>
        </w:rPr>
        <w:t xml:space="preserve"> a C</w:t>
      </w:r>
      <w:r w:rsidR="00A950E0">
        <w:rPr>
          <w:rFonts w:ascii="GalanoGrotesque-Regular" w:eastAsia="Times New Roman" w:hAnsi="GalanoGrotesque-Regular" w:cs="Times New Roman"/>
          <w:bCs/>
          <w:sz w:val="20"/>
          <w:szCs w:val="20"/>
          <w:lang w:val="es-MX" w:eastAsia="es-ES"/>
        </w:rPr>
        <w:t xml:space="preserve">apítulo 2000 y </w:t>
      </w:r>
      <w:r w:rsidR="00931EEB" w:rsidRPr="00931EEB">
        <w:rPr>
          <w:rFonts w:ascii="GalanoGrotesque-SemiBold" w:eastAsia="Times New Roman" w:hAnsi="GalanoGrotesque-SemiBold" w:cs="Times New Roman"/>
          <w:bCs/>
          <w:sz w:val="20"/>
          <w:szCs w:val="20"/>
          <w:lang w:val="es-MX" w:eastAsia="es-ES"/>
        </w:rPr>
        <w:t>$</w:t>
      </w:r>
      <w:r w:rsidR="00A950E0" w:rsidRPr="00931EEB">
        <w:rPr>
          <w:rFonts w:ascii="GalanoGrotesque-SemiBold" w:eastAsia="Times New Roman" w:hAnsi="GalanoGrotesque-SemiBold" w:cs="Times New Roman"/>
          <w:bCs/>
          <w:sz w:val="20"/>
          <w:szCs w:val="20"/>
          <w:lang w:val="es-MX" w:eastAsia="es-ES"/>
        </w:rPr>
        <w:t>1´182,905.16</w:t>
      </w:r>
      <w:r w:rsidR="00A950E0">
        <w:rPr>
          <w:rFonts w:ascii="GalanoGrotesque-Regular" w:eastAsia="Times New Roman" w:hAnsi="GalanoGrotesque-Regular" w:cs="Times New Roman"/>
          <w:bCs/>
          <w:sz w:val="20"/>
          <w:szCs w:val="20"/>
          <w:lang w:val="es-MX" w:eastAsia="es-ES"/>
        </w:rPr>
        <w:t xml:space="preserve"> que corresponden a </w:t>
      </w:r>
      <w:r w:rsidR="00931EEB">
        <w:rPr>
          <w:rFonts w:ascii="GalanoGrotesque-Regular" w:eastAsia="Times New Roman" w:hAnsi="GalanoGrotesque-Regular" w:cs="Times New Roman"/>
          <w:bCs/>
          <w:sz w:val="20"/>
          <w:szCs w:val="20"/>
          <w:lang w:val="es-MX" w:eastAsia="es-ES"/>
        </w:rPr>
        <w:t>Capítulo</w:t>
      </w:r>
      <w:r w:rsidR="00A950E0">
        <w:rPr>
          <w:rFonts w:ascii="GalanoGrotesque-Regular" w:eastAsia="Times New Roman" w:hAnsi="GalanoGrotesque-Regular" w:cs="Times New Roman"/>
          <w:bCs/>
          <w:sz w:val="20"/>
          <w:szCs w:val="20"/>
          <w:lang w:val="es-MX" w:eastAsia="es-ES"/>
        </w:rPr>
        <w:t xml:space="preserve"> 3000</w:t>
      </w:r>
      <w:r w:rsidR="00F801AF" w:rsidRPr="00A950E0">
        <w:rPr>
          <w:rFonts w:ascii="GalanoGrotesque-Regular" w:eastAsia="Times New Roman" w:hAnsi="GalanoGrotesque-Regular" w:cs="Times New Roman"/>
          <w:bCs/>
          <w:sz w:val="20"/>
          <w:szCs w:val="20"/>
          <w:lang w:val="es-MX" w:eastAsia="es-ES"/>
        </w:rPr>
        <w:t xml:space="preserve">, </w:t>
      </w:r>
      <w:r w:rsidRPr="00A950E0">
        <w:rPr>
          <w:rFonts w:ascii="GalanoGrotesque-Regular" w:eastAsia="Times New Roman" w:hAnsi="GalanoGrotesque-Regular" w:cs="Times New Roman"/>
          <w:bCs/>
          <w:sz w:val="20"/>
          <w:szCs w:val="20"/>
          <w:lang w:val="es-MX" w:eastAsia="es-ES"/>
        </w:rPr>
        <w:t>de conformidad con el siguiente análisis:</w:t>
      </w:r>
    </w:p>
    <w:p w:rsidR="00215576" w:rsidRPr="00215576" w:rsidRDefault="00215576" w:rsidP="00215576">
      <w:pPr>
        <w:pStyle w:val="Default"/>
        <w:ind w:left="927"/>
        <w:jc w:val="both"/>
        <w:rPr>
          <w:rFonts w:ascii="GalanoGrotesque-Regular" w:eastAsia="Times New Roman" w:hAnsi="GalanoGrotesque-Regular" w:cs="Times New Roman"/>
          <w:bCs/>
          <w:sz w:val="20"/>
          <w:szCs w:val="20"/>
          <w:lang w:val="es-MX" w:eastAsia="es-ES"/>
        </w:rPr>
      </w:pPr>
    </w:p>
    <w:tbl>
      <w:tblPr>
        <w:tblW w:w="8920" w:type="dxa"/>
        <w:tblCellMar>
          <w:left w:w="70" w:type="dxa"/>
          <w:right w:w="70" w:type="dxa"/>
        </w:tblCellMar>
        <w:tblLook w:val="04A0" w:firstRow="1" w:lastRow="0" w:firstColumn="1" w:lastColumn="0" w:noHBand="0" w:noVBand="1"/>
      </w:tblPr>
      <w:tblGrid>
        <w:gridCol w:w="5880"/>
        <w:gridCol w:w="1520"/>
        <w:gridCol w:w="1520"/>
      </w:tblGrid>
      <w:tr w:rsidR="00215576" w:rsidRPr="00215576" w:rsidTr="00215576">
        <w:trPr>
          <w:trHeight w:val="70"/>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center"/>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C o n c e p t o</w:t>
            </w:r>
          </w:p>
        </w:tc>
        <w:tc>
          <w:tcPr>
            <w:tcW w:w="1520" w:type="dxa"/>
            <w:tcBorders>
              <w:top w:val="single" w:sz="4" w:space="0" w:color="auto"/>
              <w:left w:val="nil"/>
              <w:bottom w:val="single" w:sz="4" w:space="0" w:color="auto"/>
              <w:right w:val="nil"/>
            </w:tcBorders>
            <w:shd w:val="clear" w:color="auto" w:fill="auto"/>
            <w:vAlign w:val="center"/>
            <w:hideMark/>
          </w:tcPr>
          <w:p w:rsidR="00215576" w:rsidRPr="00215576" w:rsidRDefault="00215576" w:rsidP="00215576">
            <w:pPr>
              <w:spacing w:line="240" w:lineRule="auto"/>
              <w:jc w:val="center"/>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Parcial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center"/>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Total</w:t>
            </w:r>
          </w:p>
        </w:tc>
      </w:tr>
      <w:tr w:rsidR="00215576" w:rsidRPr="00215576" w:rsidTr="00215576">
        <w:trPr>
          <w:trHeight w:val="230"/>
        </w:trPr>
        <w:tc>
          <w:tcPr>
            <w:tcW w:w="5880" w:type="dxa"/>
            <w:tcBorders>
              <w:top w:val="nil"/>
              <w:left w:val="single" w:sz="4" w:space="0" w:color="auto"/>
              <w:bottom w:val="single" w:sz="4" w:space="0" w:color="auto"/>
              <w:right w:val="nil"/>
            </w:tcBorders>
            <w:shd w:val="clear" w:color="auto" w:fill="auto"/>
            <w:vAlign w:val="center"/>
            <w:hideMark/>
          </w:tcPr>
          <w:p w:rsidR="00215576" w:rsidRPr="00215576" w:rsidRDefault="00215576" w:rsidP="00215576">
            <w:pPr>
              <w:spacing w:line="240" w:lineRule="auto"/>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Ley de Ingresos Estimada</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SemiBold" w:eastAsia="Times New Roman" w:hAnsi="GalanoGrotesque-SemiBold" w:cs="Times New Roman"/>
                <w:b/>
                <w:bCs/>
                <w:color w:val="000000"/>
                <w:sz w:val="17"/>
                <w:szCs w:val="17"/>
                <w:lang w:val="es-MX" w:eastAsia="es-MX"/>
              </w:rPr>
            </w:pPr>
            <w:r w:rsidRPr="00215576">
              <w:rPr>
                <w:rFonts w:ascii="Calibri" w:eastAsia="Times New Roman" w:hAnsi="Calibri" w:cs="Calibri"/>
                <w:b/>
                <w:bCs/>
                <w:color w:val="000000"/>
                <w:sz w:val="17"/>
                <w:szCs w:val="17"/>
                <w:lang w:val="es-MX" w:eastAsia="es-MX"/>
              </w:rPr>
              <w:t> </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48,647,772.00</w:t>
            </w:r>
          </w:p>
        </w:tc>
      </w:tr>
      <w:tr w:rsidR="00215576" w:rsidRPr="00215576" w:rsidTr="00215576">
        <w:trPr>
          <w:trHeight w:val="234"/>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Servicios Personales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38,898,510.00</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96"/>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Materiales y Suministros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1,093,936.00</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Servicios Generales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2,803,459.00</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Subsidios y Transferencias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5,851,867.00</w:t>
            </w:r>
          </w:p>
        </w:tc>
        <w:tc>
          <w:tcPr>
            <w:tcW w:w="1520" w:type="dxa"/>
            <w:tcBorders>
              <w:top w:val="nil"/>
              <w:left w:val="nil"/>
              <w:bottom w:val="single" w:sz="4" w:space="0" w:color="auto"/>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nil"/>
            </w:tcBorders>
            <w:shd w:val="clear" w:color="auto" w:fill="auto"/>
            <w:vAlign w:val="center"/>
            <w:hideMark/>
          </w:tcPr>
          <w:p w:rsidR="00215576" w:rsidRPr="00215576" w:rsidRDefault="00215576" w:rsidP="00215576">
            <w:pPr>
              <w:spacing w:line="240" w:lineRule="auto"/>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Ley de Ingresos Modificada</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SemiBold" w:eastAsia="Times New Roman" w:hAnsi="GalanoGrotesque-SemiBold" w:cs="Times New Roman"/>
                <w:b/>
                <w:bCs/>
                <w:color w:val="000000"/>
                <w:sz w:val="17"/>
                <w:szCs w:val="17"/>
                <w:lang w:val="es-MX" w:eastAsia="es-MX"/>
              </w:rPr>
            </w:pPr>
            <w:r w:rsidRPr="00215576">
              <w:rPr>
                <w:rFonts w:ascii="Calibri" w:eastAsia="Times New Roman" w:hAnsi="Calibri" w:cs="Calibri"/>
                <w:b/>
                <w:bCs/>
                <w:color w:val="000000"/>
                <w:sz w:val="17"/>
                <w:szCs w:val="17"/>
                <w:lang w:val="es-MX" w:eastAsia="es-MX"/>
              </w:rPr>
              <w:t> </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44,760,370.51</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Servicios Personales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35,618,754.36</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Materiales y Suministros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857,423.14</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Servicios Generales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2,626,881.42</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Subsidios y Transferencias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5,657,311.59</w:t>
            </w:r>
          </w:p>
        </w:tc>
        <w:tc>
          <w:tcPr>
            <w:tcW w:w="1520" w:type="dxa"/>
            <w:tcBorders>
              <w:top w:val="nil"/>
              <w:left w:val="nil"/>
              <w:bottom w:val="single" w:sz="4" w:space="0" w:color="auto"/>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nil"/>
            </w:tcBorders>
            <w:shd w:val="clear" w:color="auto" w:fill="auto"/>
            <w:vAlign w:val="center"/>
            <w:hideMark/>
          </w:tcPr>
          <w:p w:rsidR="00215576" w:rsidRPr="00215576" w:rsidRDefault="00215576" w:rsidP="00215576">
            <w:pPr>
              <w:spacing w:line="240" w:lineRule="auto"/>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Ley de Ingresos por Ejecutar</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SemiBold" w:eastAsia="Times New Roman" w:hAnsi="GalanoGrotesque-SemiBold" w:cs="Times New Roman"/>
                <w:b/>
                <w:bCs/>
                <w:color w:val="000000"/>
                <w:sz w:val="17"/>
                <w:szCs w:val="17"/>
                <w:lang w:val="es-MX" w:eastAsia="es-MX"/>
              </w:rPr>
            </w:pPr>
            <w:r w:rsidRPr="00215576">
              <w:rPr>
                <w:rFonts w:ascii="Calibri" w:eastAsia="Times New Roman" w:hAnsi="Calibri" w:cs="Calibri"/>
                <w:b/>
                <w:bCs/>
                <w:color w:val="000000"/>
                <w:sz w:val="17"/>
                <w:szCs w:val="17"/>
                <w:lang w:val="es-MX" w:eastAsia="es-MX"/>
              </w:rPr>
              <w:t> </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0.00</w:t>
            </w:r>
          </w:p>
        </w:tc>
      </w:tr>
      <w:tr w:rsidR="00215576" w:rsidRPr="00215576" w:rsidTr="00F23588">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Servicios Personales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0.00</w:t>
            </w:r>
          </w:p>
        </w:tc>
        <w:tc>
          <w:tcPr>
            <w:tcW w:w="1520" w:type="dxa"/>
            <w:tcBorders>
              <w:top w:val="nil"/>
              <w:left w:val="nil"/>
              <w:bottom w:val="single" w:sz="4" w:space="0" w:color="auto"/>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F23588">
        <w:trPr>
          <w:trHeight w:val="70"/>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Materiales y Suministros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0.00</w:t>
            </w:r>
          </w:p>
        </w:tc>
        <w:tc>
          <w:tcPr>
            <w:tcW w:w="1520" w:type="dxa"/>
            <w:tcBorders>
              <w:top w:val="single" w:sz="4" w:space="0" w:color="auto"/>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Servicios Generales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0.00</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157"/>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Subsidios y Transferencias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0.00</w:t>
            </w:r>
          </w:p>
        </w:tc>
        <w:tc>
          <w:tcPr>
            <w:tcW w:w="1520" w:type="dxa"/>
            <w:tcBorders>
              <w:top w:val="nil"/>
              <w:left w:val="nil"/>
              <w:bottom w:val="single" w:sz="4" w:space="0" w:color="auto"/>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nil"/>
            </w:tcBorders>
            <w:shd w:val="clear" w:color="auto" w:fill="auto"/>
            <w:vAlign w:val="center"/>
            <w:hideMark/>
          </w:tcPr>
          <w:p w:rsidR="00215576" w:rsidRPr="00215576" w:rsidRDefault="00215576" w:rsidP="00215576">
            <w:pPr>
              <w:spacing w:line="240" w:lineRule="auto"/>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Ley de Ingresos Devengada</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SemiBold" w:eastAsia="Times New Roman" w:hAnsi="GalanoGrotesque-SemiBold" w:cs="Times New Roman"/>
                <w:b/>
                <w:bCs/>
                <w:color w:val="000000"/>
                <w:sz w:val="17"/>
                <w:szCs w:val="17"/>
                <w:lang w:val="es-MX" w:eastAsia="es-MX"/>
              </w:rPr>
            </w:pPr>
            <w:r w:rsidRPr="00215576">
              <w:rPr>
                <w:rFonts w:ascii="Calibri" w:eastAsia="Times New Roman" w:hAnsi="Calibri" w:cs="Calibri"/>
                <w:b/>
                <w:bCs/>
                <w:color w:val="000000"/>
                <w:sz w:val="17"/>
                <w:szCs w:val="17"/>
                <w:lang w:val="es-MX" w:eastAsia="es-MX"/>
              </w:rPr>
              <w:t> </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44,760,370.51</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Servicios Personales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35,618,754.36</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Materiales y Suministros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857,423.14</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Servicios Generales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2,626,881.42</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Subsidios y Transferencias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5,657,311.59</w:t>
            </w:r>
          </w:p>
        </w:tc>
        <w:tc>
          <w:tcPr>
            <w:tcW w:w="1520" w:type="dxa"/>
            <w:tcBorders>
              <w:top w:val="nil"/>
              <w:left w:val="nil"/>
              <w:bottom w:val="single" w:sz="4" w:space="0" w:color="auto"/>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nil"/>
            </w:tcBorders>
            <w:shd w:val="clear" w:color="auto" w:fill="auto"/>
            <w:vAlign w:val="center"/>
            <w:hideMark/>
          </w:tcPr>
          <w:p w:rsidR="00215576" w:rsidRPr="00215576" w:rsidRDefault="00215576" w:rsidP="00215576">
            <w:pPr>
              <w:spacing w:line="240" w:lineRule="auto"/>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Ley de Ingresos Recaudada</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SemiBold" w:eastAsia="Times New Roman" w:hAnsi="GalanoGrotesque-SemiBold" w:cs="Times New Roman"/>
                <w:b/>
                <w:bCs/>
                <w:color w:val="000000"/>
                <w:sz w:val="17"/>
                <w:szCs w:val="17"/>
                <w:lang w:val="es-MX" w:eastAsia="es-MX"/>
              </w:rPr>
            </w:pPr>
            <w:r w:rsidRPr="00215576">
              <w:rPr>
                <w:rFonts w:ascii="Calibri" w:eastAsia="Times New Roman" w:hAnsi="Calibri" w:cs="Calibri"/>
                <w:b/>
                <w:bCs/>
                <w:color w:val="000000"/>
                <w:sz w:val="17"/>
                <w:szCs w:val="17"/>
                <w:lang w:val="es-MX" w:eastAsia="es-MX"/>
              </w:rPr>
              <w:t> </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SemiBold" w:eastAsia="Times New Roman" w:hAnsi="GalanoGrotesque-SemiBold" w:cs="Times New Roman"/>
                <w:b/>
                <w:bCs/>
                <w:color w:val="000000"/>
                <w:sz w:val="17"/>
                <w:szCs w:val="17"/>
                <w:lang w:val="es-MX" w:eastAsia="es-MX"/>
              </w:rPr>
            </w:pPr>
            <w:r w:rsidRPr="00215576">
              <w:rPr>
                <w:rFonts w:ascii="GalanoGrotesque-SemiBold" w:eastAsia="Times New Roman" w:hAnsi="GalanoGrotesque-SemiBold" w:cs="Times New Roman"/>
                <w:b/>
                <w:bCs/>
                <w:color w:val="000000"/>
                <w:sz w:val="17"/>
                <w:szCs w:val="17"/>
                <w:lang w:val="es-MX" w:eastAsia="es-MX"/>
              </w:rPr>
              <w:t>42,751,280.35</w:t>
            </w:r>
          </w:p>
        </w:tc>
      </w:tr>
      <w:tr w:rsidR="00215576" w:rsidRPr="00215576" w:rsidTr="00215576">
        <w:trPr>
          <w:trHeight w:val="121"/>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Servicios Personales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35,618,754.36</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Materiales y Suministros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31,238.14</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5"/>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Servicios Generales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1,443,976.26</w:t>
            </w:r>
          </w:p>
        </w:tc>
        <w:tc>
          <w:tcPr>
            <w:tcW w:w="1520" w:type="dxa"/>
            <w:tcBorders>
              <w:top w:val="nil"/>
              <w:left w:val="nil"/>
              <w:bottom w:val="nil"/>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r w:rsidR="00215576" w:rsidRPr="00215576" w:rsidTr="00215576">
        <w:trPr>
          <w:trHeight w:val="7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 xml:space="preserve">Transferencias del Estado para </w:t>
            </w:r>
            <w:r w:rsidRPr="00215576">
              <w:rPr>
                <w:rFonts w:ascii="GalanoGrotesque-Regular" w:eastAsia="Times New Roman" w:hAnsi="GalanoGrotesque-Regular" w:cs="Times New Roman"/>
                <w:b/>
                <w:bCs/>
                <w:color w:val="000000"/>
                <w:sz w:val="17"/>
                <w:szCs w:val="17"/>
                <w:lang w:val="es-MX" w:eastAsia="es-MX"/>
              </w:rPr>
              <w:t>Subsidios y Transferencias</w:t>
            </w:r>
          </w:p>
        </w:tc>
        <w:tc>
          <w:tcPr>
            <w:tcW w:w="1520" w:type="dxa"/>
            <w:tcBorders>
              <w:top w:val="nil"/>
              <w:left w:val="nil"/>
              <w:bottom w:val="single" w:sz="4" w:space="0" w:color="auto"/>
              <w:right w:val="single" w:sz="4" w:space="0" w:color="auto"/>
            </w:tcBorders>
            <w:shd w:val="clear" w:color="auto" w:fill="auto"/>
            <w:vAlign w:val="center"/>
            <w:hideMark/>
          </w:tcPr>
          <w:p w:rsidR="00215576" w:rsidRPr="00215576" w:rsidRDefault="00215576" w:rsidP="00215576">
            <w:pPr>
              <w:spacing w:line="240" w:lineRule="auto"/>
              <w:jc w:val="right"/>
              <w:rPr>
                <w:rFonts w:ascii="GalanoGrotesque-Regular" w:eastAsia="Times New Roman" w:hAnsi="GalanoGrotesque-Regular" w:cs="Times New Roman"/>
                <w:color w:val="000000"/>
                <w:sz w:val="17"/>
                <w:szCs w:val="17"/>
                <w:lang w:val="es-MX" w:eastAsia="es-MX"/>
              </w:rPr>
            </w:pPr>
            <w:r w:rsidRPr="00215576">
              <w:rPr>
                <w:rFonts w:ascii="GalanoGrotesque-Regular" w:eastAsia="Times New Roman" w:hAnsi="GalanoGrotesque-Regular" w:cs="Times New Roman"/>
                <w:color w:val="000000"/>
                <w:sz w:val="17"/>
                <w:szCs w:val="17"/>
                <w:lang w:val="es-MX" w:eastAsia="es-MX"/>
              </w:rPr>
              <w:t>5,657,311.59</w:t>
            </w:r>
          </w:p>
        </w:tc>
        <w:tc>
          <w:tcPr>
            <w:tcW w:w="1520" w:type="dxa"/>
            <w:tcBorders>
              <w:top w:val="nil"/>
              <w:left w:val="nil"/>
              <w:bottom w:val="single" w:sz="4" w:space="0" w:color="auto"/>
              <w:right w:val="single" w:sz="4" w:space="0" w:color="auto"/>
            </w:tcBorders>
            <w:shd w:val="clear" w:color="auto" w:fill="auto"/>
            <w:noWrap/>
            <w:vAlign w:val="bottom"/>
            <w:hideMark/>
          </w:tcPr>
          <w:p w:rsidR="00215576" w:rsidRPr="00215576" w:rsidRDefault="00215576" w:rsidP="00215576">
            <w:pPr>
              <w:spacing w:line="240" w:lineRule="auto"/>
              <w:rPr>
                <w:rFonts w:ascii="GalanoGrotesque-Regular" w:eastAsia="Times New Roman" w:hAnsi="GalanoGrotesque-Regular" w:cs="Times New Roman"/>
                <w:color w:val="000000"/>
                <w:sz w:val="17"/>
                <w:szCs w:val="17"/>
                <w:lang w:val="es-MX" w:eastAsia="es-MX"/>
              </w:rPr>
            </w:pPr>
            <w:r w:rsidRPr="00215576">
              <w:rPr>
                <w:rFonts w:ascii="Calibri" w:eastAsia="Times New Roman" w:hAnsi="Calibri" w:cs="Calibri"/>
                <w:color w:val="000000"/>
                <w:sz w:val="17"/>
                <w:szCs w:val="17"/>
                <w:lang w:val="es-MX" w:eastAsia="es-MX"/>
              </w:rPr>
              <w:t> </w:t>
            </w:r>
          </w:p>
        </w:tc>
      </w:tr>
    </w:tbl>
    <w:p w:rsidR="00FD1C36" w:rsidRDefault="00FD1C36" w:rsidP="00F60B06">
      <w:pPr>
        <w:pStyle w:val="Default"/>
        <w:jc w:val="both"/>
        <w:rPr>
          <w:rFonts w:ascii="GalanoGrotesque-Regular" w:eastAsia="Times New Roman" w:hAnsi="GalanoGrotesque-Regular" w:cs="Times New Roman"/>
          <w:bCs/>
          <w:sz w:val="20"/>
          <w:szCs w:val="20"/>
          <w:lang w:val="es-MX" w:eastAsia="es-ES"/>
        </w:rPr>
      </w:pPr>
    </w:p>
    <w:p w:rsidR="00DF6B4E" w:rsidRDefault="00DF6B4E" w:rsidP="00F60B06">
      <w:pPr>
        <w:pStyle w:val="Default"/>
        <w:jc w:val="both"/>
        <w:rPr>
          <w:rFonts w:ascii="GalanoGrotesque-Regular" w:eastAsia="Times New Roman" w:hAnsi="GalanoGrotesque-Regular" w:cs="Times New Roman"/>
          <w:bCs/>
          <w:sz w:val="20"/>
          <w:szCs w:val="20"/>
          <w:lang w:val="es-MX" w:eastAsia="es-ES"/>
        </w:rPr>
      </w:pPr>
    </w:p>
    <w:p w:rsidR="00EB3441" w:rsidRDefault="00F60B06" w:rsidP="00EB3441">
      <w:pPr>
        <w:pStyle w:val="Default"/>
        <w:numPr>
          <w:ilvl w:val="0"/>
          <w:numId w:val="43"/>
        </w:numPr>
        <w:jc w:val="both"/>
        <w:rPr>
          <w:rFonts w:ascii="GalanoGrotesque-Regular" w:eastAsia="Times New Roman" w:hAnsi="GalanoGrotesque-Regular" w:cs="Times New Roman"/>
          <w:sz w:val="20"/>
          <w:szCs w:val="20"/>
          <w:lang w:val="es-MX" w:eastAsia="es-MX"/>
        </w:rPr>
      </w:pPr>
      <w:r w:rsidRPr="00B405F3">
        <w:rPr>
          <w:rFonts w:ascii="GalanoGrotesque-SemiBold" w:eastAsia="Times New Roman" w:hAnsi="GalanoGrotesque-SemiBold" w:cs="Times New Roman"/>
          <w:bCs/>
          <w:sz w:val="20"/>
          <w:szCs w:val="20"/>
          <w:lang w:val="es-MX" w:eastAsia="es-ES"/>
        </w:rPr>
        <w:lastRenderedPageBreak/>
        <w:t>Cuentas de Orden Presupuestarias de Egresos</w:t>
      </w:r>
      <w:r w:rsidRPr="00B405F3">
        <w:rPr>
          <w:rFonts w:ascii="GalanoGrotesque-Regular" w:eastAsia="Times New Roman" w:hAnsi="GalanoGrotesque-Regular" w:cs="Times New Roman"/>
          <w:bCs/>
          <w:sz w:val="20"/>
          <w:szCs w:val="20"/>
          <w:lang w:val="es-MX" w:eastAsia="es-ES"/>
        </w:rPr>
        <w:t xml:space="preserve">.- </w:t>
      </w:r>
      <w:r w:rsidRPr="00440FB9">
        <w:rPr>
          <w:rFonts w:ascii="GalanoGrotesque-Regular" w:eastAsia="Times New Roman" w:hAnsi="GalanoGrotesque-Regular" w:cs="Times New Roman"/>
          <w:bCs/>
          <w:sz w:val="20"/>
          <w:szCs w:val="20"/>
          <w:lang w:val="es-MX" w:eastAsia="es-ES"/>
        </w:rPr>
        <w:t xml:space="preserve">Del </w:t>
      </w:r>
      <w:r w:rsidRPr="00F70D27">
        <w:rPr>
          <w:rFonts w:ascii="GalanoGrotesque-SemiBold" w:eastAsia="Times New Roman" w:hAnsi="GalanoGrotesque-SemiBold" w:cs="Times New Roman"/>
          <w:bCs/>
          <w:sz w:val="20"/>
          <w:szCs w:val="20"/>
          <w:lang w:val="es-MX" w:eastAsia="es-ES"/>
        </w:rPr>
        <w:t xml:space="preserve">Presupuesto </w:t>
      </w:r>
      <w:r w:rsidRPr="00F70D27">
        <w:rPr>
          <w:rFonts w:ascii="GalanoGrotesque-SemiBold" w:eastAsia="Times New Roman" w:hAnsi="GalanoGrotesque-SemiBold" w:cs="Times New Roman"/>
          <w:sz w:val="20"/>
          <w:szCs w:val="20"/>
          <w:lang w:val="es-MX" w:eastAsia="es-MX"/>
        </w:rPr>
        <w:t>de Egresos</w:t>
      </w:r>
      <w:r w:rsidRPr="00440FB9">
        <w:rPr>
          <w:rFonts w:ascii="GalanoGrotesque-Regular" w:eastAsia="Times New Roman" w:hAnsi="GalanoGrotesque-Regular" w:cs="Times New Roman"/>
          <w:sz w:val="20"/>
          <w:szCs w:val="20"/>
          <w:lang w:val="es-MX" w:eastAsia="es-MX"/>
        </w:rPr>
        <w:t xml:space="preserve"> por </w:t>
      </w:r>
      <w:r w:rsidRPr="00866F17">
        <w:rPr>
          <w:rFonts w:ascii="GalanoGrotesque-SemiBold" w:eastAsia="Times New Roman" w:hAnsi="GalanoGrotesque-SemiBold" w:cs="Times New Roman"/>
          <w:bCs/>
          <w:sz w:val="20"/>
          <w:szCs w:val="20"/>
          <w:lang w:val="es-MX" w:eastAsia="es-ES"/>
        </w:rPr>
        <w:t>$</w:t>
      </w:r>
      <w:r>
        <w:rPr>
          <w:rFonts w:ascii="GalanoGrotesque-SemiBold" w:eastAsia="Times New Roman" w:hAnsi="GalanoGrotesque-SemiBold" w:cs="Times New Roman"/>
          <w:bCs/>
          <w:sz w:val="20"/>
          <w:szCs w:val="20"/>
          <w:lang w:val="es-MX" w:eastAsia="es-ES"/>
        </w:rPr>
        <w:t>48’647,772.00</w:t>
      </w:r>
      <w:r w:rsidRPr="00440FB9">
        <w:rPr>
          <w:rFonts w:ascii="GalanoGrotesque-Regular" w:eastAsia="Times New Roman" w:hAnsi="GalanoGrotesque-Regular" w:cs="Times New Roman"/>
          <w:sz w:val="20"/>
          <w:szCs w:val="20"/>
          <w:lang w:val="es-MX" w:eastAsia="es-MX"/>
        </w:rPr>
        <w:t xml:space="preserve"> para el </w:t>
      </w:r>
      <w:r w:rsidRPr="00F70D27">
        <w:rPr>
          <w:rFonts w:ascii="GalanoGrotesque-SemiBold" w:eastAsia="Times New Roman" w:hAnsi="GalanoGrotesque-SemiBold" w:cs="Times New Roman"/>
          <w:sz w:val="20"/>
          <w:szCs w:val="20"/>
          <w:lang w:val="es-MX" w:eastAsia="es-MX"/>
        </w:rPr>
        <w:t>Ejercicio Fiscal 20</w:t>
      </w:r>
      <w:r>
        <w:rPr>
          <w:rFonts w:ascii="GalanoGrotesque-SemiBold" w:eastAsia="Times New Roman" w:hAnsi="GalanoGrotesque-SemiBold" w:cs="Times New Roman"/>
          <w:sz w:val="20"/>
          <w:szCs w:val="20"/>
          <w:lang w:val="es-MX" w:eastAsia="es-MX"/>
        </w:rPr>
        <w:t>20</w:t>
      </w:r>
      <w:r w:rsidRPr="00440FB9">
        <w:rPr>
          <w:rFonts w:ascii="GalanoGrotesque-Regular" w:eastAsia="Times New Roman" w:hAnsi="GalanoGrotesque-Regular" w:cs="Times New Roman"/>
          <w:sz w:val="20"/>
          <w:szCs w:val="20"/>
          <w:lang w:val="es-MX" w:eastAsia="es-MX"/>
        </w:rPr>
        <w:t>, autorizado por el H. Congreso de Estado de Michoacán de Ocampo, se modificaron, comprometieron, devengaron y ejercieron a la fecha de la siguiente forma:</w:t>
      </w:r>
    </w:p>
    <w:p w:rsidR="00DF6B4E" w:rsidRDefault="00DF6B4E" w:rsidP="00DF6B4E">
      <w:pPr>
        <w:pStyle w:val="Default"/>
        <w:jc w:val="both"/>
        <w:rPr>
          <w:rFonts w:ascii="GalanoGrotesque-Regular" w:eastAsia="Times New Roman" w:hAnsi="GalanoGrotesque-Regular" w:cs="Times New Roman"/>
          <w:sz w:val="20"/>
          <w:szCs w:val="20"/>
          <w:lang w:val="es-MX" w:eastAsia="es-MX"/>
        </w:rPr>
      </w:pPr>
    </w:p>
    <w:tbl>
      <w:tblPr>
        <w:tblW w:w="8926" w:type="dxa"/>
        <w:tblCellMar>
          <w:left w:w="70" w:type="dxa"/>
          <w:right w:w="70" w:type="dxa"/>
        </w:tblCellMar>
        <w:tblLook w:val="04A0" w:firstRow="1" w:lastRow="0" w:firstColumn="1" w:lastColumn="0" w:noHBand="0" w:noVBand="1"/>
      </w:tblPr>
      <w:tblGrid>
        <w:gridCol w:w="641"/>
        <w:gridCol w:w="1779"/>
        <w:gridCol w:w="1085"/>
        <w:gridCol w:w="1085"/>
        <w:gridCol w:w="1085"/>
        <w:gridCol w:w="1002"/>
        <w:gridCol w:w="1085"/>
        <w:gridCol w:w="1164"/>
      </w:tblGrid>
      <w:tr w:rsidR="002339EC" w:rsidRPr="002339EC" w:rsidTr="00602E4F">
        <w:trPr>
          <w:trHeight w:val="274"/>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b/>
                <w:bCs/>
                <w:sz w:val="18"/>
                <w:szCs w:val="18"/>
                <w:lang w:val="es-MX" w:eastAsia="es-MX"/>
              </w:rPr>
            </w:pPr>
            <w:r w:rsidRPr="002339EC">
              <w:rPr>
                <w:rFonts w:ascii="Arial Narrow" w:eastAsia="Times New Roman" w:hAnsi="Arial Narrow" w:cs="Times New Roman"/>
                <w:b/>
                <w:bCs/>
                <w:sz w:val="18"/>
                <w:szCs w:val="18"/>
                <w:lang w:val="es-MX" w:eastAsia="es-MX"/>
              </w:rPr>
              <w:t>Partida</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b/>
                <w:bCs/>
                <w:sz w:val="18"/>
                <w:szCs w:val="18"/>
                <w:lang w:val="es-MX" w:eastAsia="es-MX"/>
              </w:rPr>
            </w:pPr>
            <w:r w:rsidRPr="002339EC">
              <w:rPr>
                <w:rFonts w:ascii="Arial Narrow" w:eastAsia="Times New Roman" w:hAnsi="Arial Narrow" w:cs="Times New Roman"/>
                <w:b/>
                <w:bCs/>
                <w:sz w:val="18"/>
                <w:szCs w:val="18"/>
                <w:lang w:val="es-MX" w:eastAsia="es-MX"/>
              </w:rPr>
              <w:t>C o n c e p t o</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b/>
                <w:bCs/>
                <w:sz w:val="18"/>
                <w:szCs w:val="18"/>
                <w:lang w:val="es-MX" w:eastAsia="es-MX"/>
              </w:rPr>
            </w:pPr>
            <w:r w:rsidRPr="002339EC">
              <w:rPr>
                <w:rFonts w:ascii="Arial Narrow" w:eastAsia="Times New Roman" w:hAnsi="Arial Narrow" w:cs="Times New Roman"/>
                <w:b/>
                <w:bCs/>
                <w:sz w:val="18"/>
                <w:szCs w:val="18"/>
                <w:lang w:val="es-MX" w:eastAsia="es-MX"/>
              </w:rPr>
              <w:t>Aprobado</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b/>
                <w:bCs/>
                <w:sz w:val="18"/>
                <w:szCs w:val="18"/>
                <w:lang w:val="es-MX" w:eastAsia="es-MX"/>
              </w:rPr>
            </w:pPr>
            <w:r w:rsidRPr="002339EC">
              <w:rPr>
                <w:rFonts w:ascii="Arial Narrow" w:eastAsia="Times New Roman" w:hAnsi="Arial Narrow" w:cs="Times New Roman"/>
                <w:b/>
                <w:bCs/>
                <w:sz w:val="18"/>
                <w:szCs w:val="18"/>
                <w:lang w:val="es-MX" w:eastAsia="es-MX"/>
              </w:rPr>
              <w:t>Modificado</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b/>
                <w:bCs/>
                <w:sz w:val="18"/>
                <w:szCs w:val="18"/>
                <w:lang w:val="es-MX" w:eastAsia="es-MX"/>
              </w:rPr>
            </w:pPr>
            <w:r w:rsidRPr="002339EC">
              <w:rPr>
                <w:rFonts w:ascii="Arial Narrow" w:eastAsia="Times New Roman" w:hAnsi="Arial Narrow" w:cs="Times New Roman"/>
                <w:b/>
                <w:bCs/>
                <w:sz w:val="18"/>
                <w:szCs w:val="18"/>
                <w:lang w:val="es-MX" w:eastAsia="es-MX"/>
              </w:rPr>
              <w:t>Compro-metido</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b/>
                <w:bCs/>
                <w:sz w:val="18"/>
                <w:szCs w:val="18"/>
                <w:lang w:val="es-MX" w:eastAsia="es-MX"/>
              </w:rPr>
            </w:pPr>
            <w:r w:rsidRPr="002339EC">
              <w:rPr>
                <w:rFonts w:ascii="Arial Narrow" w:eastAsia="Times New Roman" w:hAnsi="Arial Narrow" w:cs="Times New Roman"/>
                <w:b/>
                <w:bCs/>
                <w:sz w:val="18"/>
                <w:szCs w:val="18"/>
                <w:lang w:val="es-MX" w:eastAsia="es-MX"/>
              </w:rPr>
              <w:t>Por Ejercer</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b/>
                <w:bCs/>
                <w:sz w:val="18"/>
                <w:szCs w:val="18"/>
                <w:lang w:val="es-MX" w:eastAsia="es-MX"/>
              </w:rPr>
            </w:pPr>
            <w:r w:rsidRPr="002339EC">
              <w:rPr>
                <w:rFonts w:ascii="Arial Narrow" w:eastAsia="Times New Roman" w:hAnsi="Arial Narrow" w:cs="Times New Roman"/>
                <w:b/>
                <w:bCs/>
                <w:sz w:val="18"/>
                <w:szCs w:val="18"/>
                <w:lang w:val="es-MX" w:eastAsia="es-MX"/>
              </w:rPr>
              <w:t>Devengado</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b/>
                <w:bCs/>
                <w:sz w:val="18"/>
                <w:szCs w:val="18"/>
                <w:lang w:val="es-MX" w:eastAsia="es-MX"/>
              </w:rPr>
            </w:pPr>
            <w:r w:rsidRPr="002339EC">
              <w:rPr>
                <w:rFonts w:ascii="Arial Narrow" w:eastAsia="Times New Roman" w:hAnsi="Arial Narrow" w:cs="Times New Roman"/>
                <w:b/>
                <w:bCs/>
                <w:sz w:val="18"/>
                <w:szCs w:val="18"/>
                <w:lang w:val="es-MX" w:eastAsia="es-MX"/>
              </w:rPr>
              <w:t>Ejercido</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11301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Sueldos base</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15,999,100.52</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15,999,100.52</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15,999,100.52</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15,999,100.52</w:t>
            </w:r>
          </w:p>
        </w:tc>
      </w:tr>
      <w:tr w:rsidR="002339EC" w:rsidRPr="002339EC" w:rsidTr="00602E4F">
        <w:trPr>
          <w:trHeight w:val="54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13101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Prima quinquenal por años de servicio efectivamente prestados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1,357,180.40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1,357,180.40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1,357,180.40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1,357,180.40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13201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Prima vacacional</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509,093.28</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509,093.28</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509,093.28</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509,093.28</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13202</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Aguinaldo o gratificación de fin de año</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2,397,987.68</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2,397,987.68</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2,397,987.68</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2,397,987.68</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13414</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Compensaciones extraordinarias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4,794,727.55</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4,794,727.55</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4,794,727.55</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4,794,727.55</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13415</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Previsión social múltiple</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239,271.78</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239,271.78</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239,271.78</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239,271.78</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13417</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Bono sindical</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510,370.33</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510,370.33</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510,370.33</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510,370.33</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14103</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Aportaciones al IMSS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5,542,733.30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5,570,673.30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(27,940.00)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5,570,673.30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5,570,673.30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14303</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Aportaciones para el fondo de pensiones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1,667,481.70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1,842,163.44</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(174,681.74)</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1,842,163.44</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1,842,163.44</w:t>
            </w:r>
          </w:p>
        </w:tc>
      </w:tr>
      <w:tr w:rsidR="002339EC" w:rsidRPr="002339EC" w:rsidTr="00602E4F">
        <w:trPr>
          <w:trHeight w:val="82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15401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Prestaciones establecidas por condiciones generales de trabajo o contratos colectivos de trabajo</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458,026.28</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430,086.28</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27,940.00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430,086.28</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430,086.28</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15907</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Compensación Garantizada</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2,138,572.92</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1,963,891.18</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174,681.74</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1,963,891.18</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1,963,891.18</w:t>
            </w:r>
          </w:p>
        </w:tc>
      </w:tr>
      <w:tr w:rsidR="002339EC" w:rsidRPr="002339EC" w:rsidTr="00602E4F">
        <w:trPr>
          <w:trHeight w:val="549"/>
        </w:trPr>
        <w:tc>
          <w:tcPr>
            <w:tcW w:w="2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Sumas Capítulo 1000 de Servicios Personales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35,614,545.74</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35,614,545.74</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35,614,545.74</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35,614,545.74</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21101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Materiales y útiles de oficina</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44,472.02</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44,067.01</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405.01</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44,067.01</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44,067.01</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21201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Materiales y útiles de impresión y reproducción</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2,060.00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2,060.00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549"/>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21401</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Materiales y útiles para el procesamiento en equipos y bienes informáticos</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51,240.13</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25,607.09</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25,633.04</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25,607.09</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25,607.09</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21601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Material de limpieza</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74,480.64</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42,281.51</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32,199.13</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42,281.51</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42,281.51</w:t>
            </w:r>
          </w:p>
        </w:tc>
      </w:tr>
      <w:tr w:rsidR="002339EC" w:rsidRPr="002339EC" w:rsidTr="00602E4F">
        <w:trPr>
          <w:trHeight w:val="686"/>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22104</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Productos alimenticios para el personal en las instalaciones de las dependencias y entidades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30,500.00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30,500.00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22301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Utensilios para el servicio de alimentación</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24601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Material eléctrico y electrónico</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24801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Materiales complementarios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800.00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25301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Medicinas y productos farmacéuticos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1006"/>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lastRenderedPageBreak/>
              <w:t>26103</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Combustibles, lubricantes y aditivos para vehículos terrestres, aéreos, marítimos, lacustres y fluviales destinados a servicios administrativos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77,620.35</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1,659.35</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75,961.00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1,659.35</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1,659.35</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27101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Vestuario y uniformes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480,000.00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480,000.00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27301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Artículos deportivos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29201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Refacciones y accesorios menores de edificios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82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29301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Refacciones y accesorios menores de mobiliario y equipo de administración, educacional y recreativo</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450.00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50.00</w:t>
            </w:r>
          </w:p>
        </w:tc>
      </w:tr>
      <w:tr w:rsidR="002339EC" w:rsidRPr="002339EC" w:rsidTr="00602E4F">
        <w:trPr>
          <w:trHeight w:val="54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29401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Refacciones y accesorios menores para equipo de computo</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77,200.00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77,200.00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549"/>
        </w:trPr>
        <w:tc>
          <w:tcPr>
            <w:tcW w:w="2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Sumas Capítulo 2000 de Materiales y Suministros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857,423.14</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113,764.96</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743,658.18</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113,764.96</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113,764.96</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31301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Servicio de Agua</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31801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Servicio  Postal</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32303</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Arrendamiento de fotocopiadoras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10,743.00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29,257.00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10,743.00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10,743.00</w:t>
            </w:r>
          </w:p>
        </w:tc>
      </w:tr>
      <w:tr w:rsidR="002339EC" w:rsidRPr="002339EC" w:rsidTr="00602E4F">
        <w:trPr>
          <w:trHeight w:val="762"/>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32505</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Arrendamiento de vehículos terrestres, marítimos, lacustres y fluviales para servidores públicos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419,293.68</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419,293.68</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419,293.68</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419,293.68</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32701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Patentes, regalías y otros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54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33106</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Auditorías, evaluaciones, dictámenes fiscales y de seguridad social</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221,598.56</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221,598.56</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33301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Servicios de Informática</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8,000.00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8,000.00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33401</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Servicios de capacitación a servidores públicos</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10,000.00</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10,000.00</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33602</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Otros servicios comerciales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1,498.53</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556.80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941.73</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556.80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556.80</w:t>
            </w:r>
          </w:p>
        </w:tc>
      </w:tr>
      <w:tr w:rsidR="002339EC" w:rsidRPr="002339EC" w:rsidTr="00602E4F">
        <w:trPr>
          <w:trHeight w:val="82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33604</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Impresión y Elaboración de material informativo derivado de la operación y administración de entes públicos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34101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Servicios financieros y bancarios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34501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Seguros de bienes patrimoniales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80,000.00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14,555.86</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65,444.14</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14,555.86</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14,555.86</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34701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Fletes y maniobras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54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35102</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 xml:space="preserve">Mantenimiento y conservación de inmuebles para la </w:t>
            </w:r>
            <w:r w:rsidRPr="002339EC">
              <w:rPr>
                <w:rFonts w:ascii="Arial Narrow" w:eastAsia="Times New Roman" w:hAnsi="Arial Narrow" w:cs="Times New Roman"/>
                <w:color w:val="000000"/>
                <w:sz w:val="18"/>
                <w:szCs w:val="18"/>
                <w:lang w:val="es-MX" w:eastAsia="es-MX"/>
              </w:rPr>
              <w:lastRenderedPageBreak/>
              <w:t>prestación de servicios públicos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lastRenderedPageBreak/>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240,295.00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240,295.00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82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lastRenderedPageBreak/>
              <w:t>35301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Instalación, Reparación y Mantenimiento de Equipo de Cómputo y Tecnología de la Información</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580.00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580.00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580.00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580.00</w:t>
            </w:r>
          </w:p>
        </w:tc>
      </w:tr>
      <w:tr w:rsidR="002339EC" w:rsidRPr="002339EC" w:rsidTr="00602E4F">
        <w:trPr>
          <w:trHeight w:val="54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35501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Reparación, mantenimiento y conservación de equipo de transporte</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92,551.80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26,985.80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65,566.00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26,985.80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26,985.80</w:t>
            </w:r>
          </w:p>
        </w:tc>
      </w:tr>
      <w:tr w:rsidR="002339EC" w:rsidRPr="002339EC" w:rsidTr="00602E4F">
        <w:trPr>
          <w:trHeight w:val="82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35701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Instalación, reparación, mantenimiento y conservación de maquinaria y equipo de uso administrativo</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7,980.00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3,480.00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4,500.00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3,480.00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3,480.00</w:t>
            </w:r>
          </w:p>
        </w:tc>
      </w:tr>
      <w:tr w:rsidR="002339EC" w:rsidRPr="002339EC" w:rsidTr="00602E4F">
        <w:trPr>
          <w:trHeight w:val="54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35702</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Mantenimiento y conservación de plantas e instalaciones productivas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141,484.00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11,484.00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130,000.00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11,484.00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11,484.00</w:t>
            </w:r>
          </w:p>
        </w:tc>
      </w:tr>
      <w:tr w:rsidR="002339EC" w:rsidRPr="002339EC" w:rsidTr="00602E4F">
        <w:trPr>
          <w:trHeight w:val="823"/>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35703</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Instalación, reparación, mantenimiento y conservación de maquinaria y equipo para la prestación de servicios públicos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1,222.47</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1,222.47</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35801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Servicios de limpieza y manejo de desechos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16,189.84</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6,960.00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9,229.84</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6,960.00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6,960.00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37201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Pasajes terrestres nacionales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49,001.00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1,681.00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47,320.00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1,681.00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1,681.00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37501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Viáticos nacionales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197,719.00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197,719.00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38101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Gastos de Ceremonial</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20,000.00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38301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Congresos y convenciones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74,718.24</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74,718.24</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39207</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Otros derechos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7,420.00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7,420.00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39501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Penas, multas, accesorios y actualizaciones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37,192.92</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37,192.92</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37,192.92</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37,192.92</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39801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Impuesto sobre nóminas y similares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832,145.00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832,145.00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832,145.00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832,145.00</w:t>
            </w:r>
          </w:p>
        </w:tc>
      </w:tr>
      <w:tr w:rsidR="002339EC" w:rsidRPr="002339EC" w:rsidTr="00602E4F">
        <w:trPr>
          <w:trHeight w:val="274"/>
        </w:trPr>
        <w:tc>
          <w:tcPr>
            <w:tcW w:w="2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Sumas Capítulo 3000 de Servicios Generales</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0.00</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2,631,090.04</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1,365,658.06</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1,265,431.98</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1,365,658.06</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1,365,658.06</w:t>
            </w:r>
          </w:p>
        </w:tc>
      </w:tr>
      <w:tr w:rsidR="002339EC" w:rsidRPr="002339EC" w:rsidTr="00602E4F">
        <w:trPr>
          <w:trHeight w:val="54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42101</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Transferencias otorgadas a Entidades Paraestatales para Servicios Personales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38,898,510.00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54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42102</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Transferencias otorgadas a Entidades Paraestatales para Recursos Materiales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1,093,936.00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10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42103</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 xml:space="preserve">Transferencias otorgadas a Entidades Paraestatales para Servicios Generales ($575,465.00 de Gastos de Operación y $558,600.00 de </w:t>
            </w:r>
            <w:r w:rsidRPr="002339EC">
              <w:rPr>
                <w:rFonts w:ascii="Arial Narrow" w:eastAsia="Times New Roman" w:hAnsi="Arial Narrow" w:cs="Times New Roman"/>
                <w:color w:val="000000"/>
                <w:sz w:val="18"/>
                <w:szCs w:val="18"/>
                <w:lang w:val="es-MX" w:eastAsia="es-MX"/>
              </w:rPr>
              <w:lastRenderedPageBreak/>
              <w:t>Impuesto Sobre Nómina)</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lastRenderedPageBreak/>
              <w:t>2,803,459.00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54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lastRenderedPageBreak/>
              <w:t>42104</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Transferencias otorgadas a Entidades Paraestatales para Subsidios y Otras Ayudas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5,851,867.00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r>
      <w:tr w:rsidR="002339EC" w:rsidRPr="002339EC" w:rsidTr="00602E4F">
        <w:trPr>
          <w:trHeight w:val="27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center"/>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43903</w:t>
            </w:r>
          </w:p>
        </w:tc>
        <w:tc>
          <w:tcPr>
            <w:tcW w:w="1779" w:type="dxa"/>
            <w:tcBorders>
              <w:top w:val="nil"/>
              <w:left w:val="nil"/>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Otros Subsidios (Prestaciones Sindicales)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rPr>
                <w:rFonts w:ascii="Arial Narrow" w:eastAsia="Times New Roman" w:hAnsi="Arial Narrow" w:cs="Times New Roman"/>
                <w:color w:val="000000"/>
                <w:sz w:val="18"/>
                <w:szCs w:val="18"/>
                <w:lang w:val="es-MX" w:eastAsia="es-MX"/>
              </w:rPr>
            </w:pPr>
            <w:r w:rsidRPr="002339EC">
              <w:rPr>
                <w:rFonts w:ascii="Arial Narrow" w:eastAsia="Times New Roman" w:hAnsi="Arial Narrow" w:cs="Times New Roman"/>
                <w:color w:val="000000"/>
                <w:sz w:val="18"/>
                <w:szCs w:val="18"/>
                <w:lang w:val="es-MX" w:eastAsia="es-MX"/>
              </w:rPr>
              <w:t> </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5,657,311.59</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5,657,311.59</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5,657,311.59</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sz w:val="18"/>
                <w:szCs w:val="18"/>
                <w:lang w:val="es-MX" w:eastAsia="es-MX"/>
              </w:rPr>
            </w:pPr>
            <w:r w:rsidRPr="002339EC">
              <w:rPr>
                <w:rFonts w:ascii="Arial Narrow" w:eastAsia="Times New Roman" w:hAnsi="Arial Narrow" w:cs="Times New Roman"/>
                <w:sz w:val="18"/>
                <w:szCs w:val="18"/>
                <w:lang w:val="es-MX" w:eastAsia="es-MX"/>
              </w:rPr>
              <w:t>5,657,311.59</w:t>
            </w:r>
          </w:p>
        </w:tc>
      </w:tr>
      <w:tr w:rsidR="002339EC" w:rsidRPr="002339EC" w:rsidTr="00602E4F">
        <w:trPr>
          <w:trHeight w:val="549"/>
        </w:trPr>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Sumas Capítulo 4000 de Transferencias, Asignaciones, Subsidios y Otras Ayudas</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48,647,772.00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5,657,311.59</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5,657,311.59</w:t>
            </w:r>
          </w:p>
        </w:tc>
        <w:tc>
          <w:tcPr>
            <w:tcW w:w="1002"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0.00</w:t>
            </w:r>
          </w:p>
        </w:tc>
        <w:tc>
          <w:tcPr>
            <w:tcW w:w="1085"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5,657,311.59</w:t>
            </w:r>
          </w:p>
        </w:tc>
        <w:tc>
          <w:tcPr>
            <w:tcW w:w="1164" w:type="dxa"/>
            <w:tcBorders>
              <w:top w:val="nil"/>
              <w:left w:val="nil"/>
              <w:bottom w:val="single" w:sz="4"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5,657,311.59</w:t>
            </w:r>
          </w:p>
        </w:tc>
      </w:tr>
      <w:tr w:rsidR="002339EC" w:rsidRPr="002339EC" w:rsidTr="00602E4F">
        <w:trPr>
          <w:trHeight w:val="289"/>
        </w:trPr>
        <w:tc>
          <w:tcPr>
            <w:tcW w:w="2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39EC" w:rsidRPr="002339EC" w:rsidRDefault="002339EC" w:rsidP="002339EC">
            <w:pPr>
              <w:spacing w:line="240" w:lineRule="auto"/>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Sumas UPP 80</w:t>
            </w:r>
          </w:p>
        </w:tc>
        <w:tc>
          <w:tcPr>
            <w:tcW w:w="1085" w:type="dxa"/>
            <w:tcBorders>
              <w:top w:val="nil"/>
              <w:left w:val="nil"/>
              <w:bottom w:val="double" w:sz="6"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48,647,772.00</w:t>
            </w:r>
          </w:p>
        </w:tc>
        <w:tc>
          <w:tcPr>
            <w:tcW w:w="1085" w:type="dxa"/>
            <w:tcBorders>
              <w:top w:val="nil"/>
              <w:left w:val="nil"/>
              <w:bottom w:val="double" w:sz="6"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44,760,370.51</w:t>
            </w:r>
          </w:p>
        </w:tc>
        <w:tc>
          <w:tcPr>
            <w:tcW w:w="1085" w:type="dxa"/>
            <w:tcBorders>
              <w:top w:val="nil"/>
              <w:left w:val="nil"/>
              <w:bottom w:val="double" w:sz="6"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42,751,280.35</w:t>
            </w:r>
          </w:p>
        </w:tc>
        <w:tc>
          <w:tcPr>
            <w:tcW w:w="1002" w:type="dxa"/>
            <w:tcBorders>
              <w:top w:val="nil"/>
              <w:left w:val="nil"/>
              <w:bottom w:val="double" w:sz="6"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2,009,090.16</w:t>
            </w:r>
          </w:p>
        </w:tc>
        <w:tc>
          <w:tcPr>
            <w:tcW w:w="1085" w:type="dxa"/>
            <w:tcBorders>
              <w:top w:val="nil"/>
              <w:left w:val="nil"/>
              <w:bottom w:val="double" w:sz="6"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42,751,280.35</w:t>
            </w:r>
          </w:p>
        </w:tc>
        <w:tc>
          <w:tcPr>
            <w:tcW w:w="1164" w:type="dxa"/>
            <w:tcBorders>
              <w:top w:val="nil"/>
              <w:left w:val="nil"/>
              <w:bottom w:val="double" w:sz="6" w:space="0" w:color="auto"/>
              <w:right w:val="single" w:sz="4" w:space="0" w:color="auto"/>
            </w:tcBorders>
            <w:shd w:val="clear" w:color="auto" w:fill="auto"/>
            <w:noWrap/>
            <w:vAlign w:val="center"/>
            <w:hideMark/>
          </w:tcPr>
          <w:p w:rsidR="002339EC" w:rsidRPr="002339EC" w:rsidRDefault="002339EC" w:rsidP="002339EC">
            <w:pPr>
              <w:spacing w:line="240" w:lineRule="auto"/>
              <w:jc w:val="right"/>
              <w:rPr>
                <w:rFonts w:ascii="Arial Narrow" w:eastAsia="Times New Roman" w:hAnsi="Arial Narrow" w:cs="Times New Roman"/>
                <w:b/>
                <w:bCs/>
                <w:color w:val="000000"/>
                <w:sz w:val="18"/>
                <w:szCs w:val="18"/>
                <w:lang w:val="es-MX" w:eastAsia="es-MX"/>
              </w:rPr>
            </w:pPr>
            <w:r w:rsidRPr="002339EC">
              <w:rPr>
                <w:rFonts w:ascii="Arial Narrow" w:eastAsia="Times New Roman" w:hAnsi="Arial Narrow" w:cs="Times New Roman"/>
                <w:b/>
                <w:bCs/>
                <w:color w:val="000000"/>
                <w:sz w:val="18"/>
                <w:szCs w:val="18"/>
                <w:lang w:val="es-MX" w:eastAsia="es-MX"/>
              </w:rPr>
              <w:t>42,751,280.35</w:t>
            </w:r>
          </w:p>
        </w:tc>
      </w:tr>
    </w:tbl>
    <w:p w:rsidR="00F60B06" w:rsidRDefault="00F60B06" w:rsidP="00F60B06">
      <w:pPr>
        <w:pStyle w:val="Default"/>
        <w:jc w:val="both"/>
        <w:rPr>
          <w:rFonts w:ascii="GalanoGrotesque-Regular" w:eastAsia="Times New Roman" w:hAnsi="GalanoGrotesque-Regular" w:cs="Times New Roman"/>
          <w:sz w:val="20"/>
          <w:szCs w:val="20"/>
          <w:lang w:val="es-MX" w:eastAsia="es-MX"/>
        </w:rPr>
      </w:pPr>
    </w:p>
    <w:p w:rsidR="00F60B06" w:rsidRPr="002D21E0" w:rsidRDefault="00F60B06" w:rsidP="00F60B06">
      <w:pPr>
        <w:pStyle w:val="Default"/>
        <w:ind w:left="426" w:hanging="426"/>
        <w:jc w:val="both"/>
        <w:rPr>
          <w:rFonts w:ascii="GalanoGrotesque-SemiBold" w:eastAsia="Times New Roman" w:hAnsi="GalanoGrotesque-SemiBold" w:cs="Times New Roman"/>
          <w:bCs/>
          <w:sz w:val="20"/>
          <w:szCs w:val="20"/>
          <w:lang w:val="es-MX" w:eastAsia="es-ES"/>
        </w:rPr>
      </w:pPr>
      <w:r w:rsidRPr="002D21E0">
        <w:rPr>
          <w:rFonts w:ascii="GalanoGrotesque-SemiBold" w:eastAsia="Times New Roman" w:hAnsi="GalanoGrotesque-SemiBold" w:cs="Times New Roman"/>
          <w:bCs/>
          <w:sz w:val="20"/>
          <w:szCs w:val="20"/>
          <w:lang w:val="es-MX" w:eastAsia="es-ES"/>
        </w:rPr>
        <w:t>III)</w:t>
      </w:r>
      <w:r w:rsidRPr="002D21E0">
        <w:rPr>
          <w:rFonts w:ascii="GalanoGrotesque-SemiBold" w:eastAsia="Times New Roman" w:hAnsi="GalanoGrotesque-SemiBold" w:cs="Times New Roman"/>
          <w:bCs/>
          <w:sz w:val="20"/>
          <w:szCs w:val="20"/>
          <w:lang w:val="es-MX" w:eastAsia="es-ES"/>
        </w:rPr>
        <w:tab/>
        <w:t>Notas de Gestión Administrativa</w:t>
      </w:r>
    </w:p>
    <w:p w:rsidR="00F60B06" w:rsidRPr="00FA3BFF" w:rsidRDefault="00F60B06" w:rsidP="00F60B06">
      <w:pPr>
        <w:pStyle w:val="Default"/>
        <w:jc w:val="both"/>
        <w:rPr>
          <w:rFonts w:ascii="GalanoGrotesque-Regular" w:eastAsia="Times New Roman" w:hAnsi="GalanoGrotesque-Regular" w:cs="Times New Roman"/>
          <w:bCs/>
          <w:sz w:val="16"/>
          <w:szCs w:val="16"/>
          <w:lang w:val="es-MX" w:eastAsia="es-ES"/>
        </w:rPr>
      </w:pPr>
    </w:p>
    <w:p w:rsidR="00F60B06" w:rsidRPr="002D21E0" w:rsidRDefault="00F60B06" w:rsidP="00F60B06">
      <w:pPr>
        <w:pStyle w:val="Prrafodelista"/>
        <w:numPr>
          <w:ilvl w:val="0"/>
          <w:numId w:val="34"/>
        </w:numPr>
        <w:autoSpaceDE w:val="0"/>
        <w:autoSpaceDN w:val="0"/>
        <w:adjustRightInd w:val="0"/>
        <w:spacing w:line="240" w:lineRule="auto"/>
        <w:jc w:val="both"/>
        <w:rPr>
          <w:rFonts w:ascii="GalanoGrotesque-Regular" w:hAnsi="GalanoGrotesque-Regular" w:cs="Times New Roman"/>
          <w:sz w:val="20"/>
          <w:szCs w:val="20"/>
          <w:lang w:val="es-MX"/>
        </w:rPr>
      </w:pPr>
      <w:r w:rsidRPr="002D21E0">
        <w:rPr>
          <w:rFonts w:ascii="GalanoGrotesque-SemiBold" w:hAnsi="GalanoGrotesque-SemiBold" w:cs="Times New Roman"/>
          <w:bCs/>
          <w:sz w:val="20"/>
          <w:szCs w:val="20"/>
          <w:lang w:val="es-MX"/>
        </w:rPr>
        <w:t>Introducción</w:t>
      </w:r>
      <w:r w:rsidRPr="002D21E0">
        <w:rPr>
          <w:rFonts w:ascii="GalanoGrotesque-Regular" w:hAnsi="GalanoGrotesque-Regular" w:cs="Times New Roman"/>
          <w:bCs/>
          <w:sz w:val="20"/>
          <w:szCs w:val="20"/>
          <w:lang w:val="es-MX"/>
        </w:rPr>
        <w:t>. El Instituto de Planeación del Estado de Michoacán de Ocampo, fue creado por Decreto Administrativo publicado en el Periódico Oficial del Gobierno Constitucional del Estado de Michoacán de Ocampo el 22 de septiembre  de 2017, como un Organismo Público Descentralizado del Estado, con personalidad jurídica y patrimonio propios,</w:t>
      </w:r>
      <w:r w:rsidRPr="002D21E0">
        <w:rPr>
          <w:rFonts w:ascii="GalanoGrotesque-Regular" w:hAnsi="GalanoGrotesque-Regular" w:cs="Times New Roman"/>
          <w:sz w:val="20"/>
          <w:szCs w:val="20"/>
          <w:lang w:val="es-MX"/>
        </w:rPr>
        <w:t xml:space="preserve"> con autonomía técnica, operativa y de gestión, sectorizado a la Secretaría de Finanzas y Administración, teniendo como objeto establecer, coordinar y operar el Sistema de Planeación Integral con visión estratégica de largo plazo y la participación de los sectores académico, privado, público y social.</w:t>
      </w:r>
    </w:p>
    <w:p w:rsidR="00F60B06" w:rsidRPr="00FA3BFF" w:rsidRDefault="00F60B06" w:rsidP="00F60B06">
      <w:pPr>
        <w:autoSpaceDE w:val="0"/>
        <w:autoSpaceDN w:val="0"/>
        <w:adjustRightInd w:val="0"/>
        <w:spacing w:line="240" w:lineRule="auto"/>
        <w:jc w:val="both"/>
        <w:rPr>
          <w:rFonts w:ascii="GalanoGrotesque-SemiBold" w:hAnsi="GalanoGrotesque-SemiBold" w:cs="Times New Roman"/>
          <w:bCs/>
          <w:sz w:val="16"/>
          <w:szCs w:val="16"/>
          <w:lang w:val="es-MX"/>
        </w:rPr>
      </w:pPr>
    </w:p>
    <w:p w:rsidR="00F60B06" w:rsidRPr="002D21E0" w:rsidRDefault="00F60B06" w:rsidP="00F60B06">
      <w:pPr>
        <w:pStyle w:val="Prrafodelista"/>
        <w:autoSpaceDE w:val="0"/>
        <w:autoSpaceDN w:val="0"/>
        <w:adjustRightInd w:val="0"/>
        <w:spacing w:line="240" w:lineRule="auto"/>
        <w:ind w:left="786"/>
        <w:jc w:val="both"/>
        <w:rPr>
          <w:rFonts w:ascii="GalanoGrotesque-Regular" w:hAnsi="GalanoGrotesque-Regular" w:cs="Times New Roman"/>
          <w:bCs/>
          <w:sz w:val="20"/>
          <w:szCs w:val="20"/>
          <w:lang w:val="es-MX"/>
        </w:rPr>
      </w:pPr>
      <w:r w:rsidRPr="002D21E0">
        <w:rPr>
          <w:rFonts w:ascii="GalanoGrotesque-Regular" w:hAnsi="GalanoGrotesque-Regular" w:cs="Times New Roman"/>
          <w:bCs/>
          <w:sz w:val="20"/>
          <w:szCs w:val="20"/>
          <w:lang w:val="es-MX"/>
        </w:rPr>
        <w:t>Para el cumplimiento de su objetivo el I</w:t>
      </w:r>
      <w:r>
        <w:rPr>
          <w:rFonts w:ascii="GalanoGrotesque-Regular" w:hAnsi="GalanoGrotesque-Regular" w:cs="Times New Roman"/>
          <w:bCs/>
          <w:sz w:val="20"/>
          <w:szCs w:val="20"/>
          <w:lang w:val="es-MX"/>
        </w:rPr>
        <w:t>PLAEM tendrá entre</w:t>
      </w:r>
      <w:r w:rsidRPr="002D21E0">
        <w:rPr>
          <w:rFonts w:ascii="GalanoGrotesque-Regular" w:hAnsi="GalanoGrotesque-Regular" w:cs="Times New Roman"/>
          <w:bCs/>
          <w:sz w:val="20"/>
          <w:szCs w:val="20"/>
          <w:lang w:val="es-MX"/>
        </w:rPr>
        <w:t xml:space="preserve"> otras las atribuciones siguientes:</w:t>
      </w:r>
    </w:p>
    <w:p w:rsidR="00F60B06" w:rsidRPr="00FA3BFF" w:rsidRDefault="00F60B06" w:rsidP="00F60B06">
      <w:pPr>
        <w:tabs>
          <w:tab w:val="left" w:pos="1725"/>
        </w:tabs>
        <w:autoSpaceDE w:val="0"/>
        <w:autoSpaceDN w:val="0"/>
        <w:adjustRightInd w:val="0"/>
        <w:spacing w:line="240" w:lineRule="auto"/>
        <w:jc w:val="both"/>
        <w:rPr>
          <w:rFonts w:ascii="GalanoGrotesque-Regular" w:hAnsi="GalanoGrotesque-Regular" w:cs="Times New Roman"/>
          <w:bCs/>
          <w:sz w:val="16"/>
          <w:szCs w:val="16"/>
          <w:lang w:val="es-MX"/>
        </w:rPr>
      </w:pPr>
    </w:p>
    <w:p w:rsidR="00F60B06" w:rsidRPr="002D21E0" w:rsidRDefault="00F60B06" w:rsidP="00F60B06">
      <w:pPr>
        <w:pStyle w:val="Prrafodelista"/>
        <w:autoSpaceDE w:val="0"/>
        <w:autoSpaceDN w:val="0"/>
        <w:adjustRightInd w:val="0"/>
        <w:spacing w:line="240" w:lineRule="auto"/>
        <w:ind w:left="786"/>
        <w:jc w:val="both"/>
        <w:rPr>
          <w:rFonts w:ascii="GalanoGrotesque-Regular" w:hAnsi="GalanoGrotesque-Regular" w:cs="Times New Roman"/>
          <w:bCs/>
          <w:sz w:val="20"/>
          <w:szCs w:val="20"/>
          <w:lang w:val="es-MX"/>
        </w:rPr>
      </w:pPr>
      <w:r w:rsidRPr="002D21E0">
        <w:rPr>
          <w:rFonts w:ascii="GalanoGrotesque-Regular" w:hAnsi="GalanoGrotesque-Regular" w:cs="Times New Roman"/>
          <w:bCs/>
          <w:sz w:val="20"/>
          <w:szCs w:val="20"/>
          <w:lang w:val="es-MX"/>
        </w:rPr>
        <w:t xml:space="preserve">Diseñar y establecer las normas y lineamientos relacionados con la planeación estratégica estatal; Coadyuvar en el diseño, elaboración, medición y actualización periódica del Plan de Desarrollo Integral, con la participación de los sectores, académico, privado, público y social; Formular y orientar la planeación estatal con una visión estratégica de largo plazo, privilegiando el desarrollo sostenible del Estado; fomentar la participación social y los foros de consultas públicas para la elaboración del Plan de Desarrollo Integral. </w:t>
      </w:r>
    </w:p>
    <w:p w:rsidR="00F60B06" w:rsidRPr="00FA3BFF" w:rsidRDefault="00F60B06" w:rsidP="00F60B06">
      <w:pPr>
        <w:autoSpaceDE w:val="0"/>
        <w:autoSpaceDN w:val="0"/>
        <w:adjustRightInd w:val="0"/>
        <w:spacing w:line="240" w:lineRule="auto"/>
        <w:jc w:val="both"/>
        <w:rPr>
          <w:rFonts w:ascii="GalanoGrotesque-Regular" w:hAnsi="GalanoGrotesque-Regular" w:cs="Times New Roman"/>
          <w:bCs/>
          <w:sz w:val="16"/>
          <w:szCs w:val="16"/>
          <w:lang w:val="es-MX"/>
        </w:rPr>
      </w:pPr>
    </w:p>
    <w:p w:rsidR="00F60B06" w:rsidRPr="002D21E0" w:rsidRDefault="00F60B06" w:rsidP="00F60B06">
      <w:pPr>
        <w:pStyle w:val="Prrafodelista"/>
        <w:autoSpaceDE w:val="0"/>
        <w:autoSpaceDN w:val="0"/>
        <w:adjustRightInd w:val="0"/>
        <w:spacing w:line="240" w:lineRule="auto"/>
        <w:ind w:left="786"/>
        <w:jc w:val="both"/>
        <w:rPr>
          <w:rFonts w:ascii="GalanoGrotesque-Regular" w:hAnsi="GalanoGrotesque-Regular" w:cs="Times New Roman"/>
          <w:bCs/>
          <w:sz w:val="20"/>
          <w:szCs w:val="20"/>
          <w:lang w:val="es-MX"/>
        </w:rPr>
      </w:pPr>
      <w:r w:rsidRPr="002D21E0">
        <w:rPr>
          <w:rFonts w:ascii="GalanoGrotesque-Regular" w:hAnsi="GalanoGrotesque-Regular" w:cs="Times New Roman"/>
          <w:bCs/>
          <w:sz w:val="20"/>
          <w:szCs w:val="20"/>
          <w:lang w:val="es-MX"/>
        </w:rPr>
        <w:t>El Instituto para su organización y funcionamiento se integrara de:</w:t>
      </w:r>
    </w:p>
    <w:p w:rsidR="00F60B06" w:rsidRPr="00FA3BFF" w:rsidRDefault="00F60B06" w:rsidP="00F60B06">
      <w:pPr>
        <w:autoSpaceDE w:val="0"/>
        <w:autoSpaceDN w:val="0"/>
        <w:adjustRightInd w:val="0"/>
        <w:spacing w:line="240" w:lineRule="auto"/>
        <w:jc w:val="both"/>
        <w:rPr>
          <w:rFonts w:ascii="GalanoGrotesque-Regular" w:hAnsi="GalanoGrotesque-Regular" w:cs="Times New Roman"/>
          <w:bCs/>
          <w:sz w:val="16"/>
          <w:szCs w:val="16"/>
          <w:lang w:val="es-MX"/>
        </w:rPr>
      </w:pPr>
    </w:p>
    <w:p w:rsidR="00F60B06" w:rsidRPr="002D21E0" w:rsidRDefault="00F60B06" w:rsidP="00F60B06">
      <w:pPr>
        <w:pStyle w:val="Prrafodelista"/>
        <w:autoSpaceDE w:val="0"/>
        <w:autoSpaceDN w:val="0"/>
        <w:adjustRightInd w:val="0"/>
        <w:spacing w:line="240" w:lineRule="auto"/>
        <w:ind w:left="1276" w:hanging="490"/>
        <w:jc w:val="both"/>
        <w:rPr>
          <w:rFonts w:ascii="GalanoGrotesque-Regular" w:hAnsi="GalanoGrotesque-Regular" w:cs="Times New Roman"/>
          <w:bCs/>
          <w:sz w:val="20"/>
          <w:szCs w:val="20"/>
          <w:lang w:val="es-MX"/>
        </w:rPr>
      </w:pPr>
      <w:r w:rsidRPr="002D21E0">
        <w:rPr>
          <w:rFonts w:ascii="GalanoGrotesque-Regular" w:hAnsi="GalanoGrotesque-Regular" w:cs="Times New Roman"/>
          <w:bCs/>
          <w:sz w:val="20"/>
          <w:szCs w:val="20"/>
          <w:lang w:val="es-MX"/>
        </w:rPr>
        <w:t>I.-</w:t>
      </w:r>
      <w:r w:rsidRPr="002D21E0">
        <w:rPr>
          <w:rFonts w:ascii="GalanoGrotesque-Regular" w:hAnsi="GalanoGrotesque-Regular" w:cs="Times New Roman"/>
          <w:bCs/>
          <w:sz w:val="20"/>
          <w:szCs w:val="20"/>
          <w:lang w:val="es-MX"/>
        </w:rPr>
        <w:tab/>
        <w:t>La Junta de Gobierno</w:t>
      </w:r>
    </w:p>
    <w:p w:rsidR="00F60B06" w:rsidRPr="002D21E0" w:rsidRDefault="00F60B06" w:rsidP="00F60B06">
      <w:pPr>
        <w:pStyle w:val="Prrafodelista"/>
        <w:autoSpaceDE w:val="0"/>
        <w:autoSpaceDN w:val="0"/>
        <w:adjustRightInd w:val="0"/>
        <w:spacing w:line="240" w:lineRule="auto"/>
        <w:ind w:left="1276" w:hanging="490"/>
        <w:jc w:val="both"/>
        <w:rPr>
          <w:rFonts w:ascii="GalanoGrotesque-Regular" w:hAnsi="GalanoGrotesque-Regular" w:cs="Times New Roman"/>
          <w:bCs/>
          <w:sz w:val="20"/>
          <w:szCs w:val="20"/>
          <w:lang w:val="es-MX"/>
        </w:rPr>
      </w:pPr>
      <w:r w:rsidRPr="002D21E0">
        <w:rPr>
          <w:rFonts w:ascii="GalanoGrotesque-Regular" w:hAnsi="GalanoGrotesque-Regular" w:cs="Times New Roman"/>
          <w:bCs/>
          <w:sz w:val="20"/>
          <w:szCs w:val="20"/>
          <w:lang w:val="es-MX"/>
        </w:rPr>
        <w:t>II.-</w:t>
      </w:r>
      <w:r w:rsidRPr="002D21E0">
        <w:rPr>
          <w:rFonts w:ascii="GalanoGrotesque-Regular" w:hAnsi="GalanoGrotesque-Regular" w:cs="Times New Roman"/>
          <w:bCs/>
          <w:sz w:val="20"/>
          <w:szCs w:val="20"/>
          <w:lang w:val="es-MX"/>
        </w:rPr>
        <w:tab/>
        <w:t>El Consejo</w:t>
      </w:r>
    </w:p>
    <w:p w:rsidR="00F60B06" w:rsidRPr="002D21E0" w:rsidRDefault="00F60B06" w:rsidP="00F60B06">
      <w:pPr>
        <w:pStyle w:val="Prrafodelista"/>
        <w:autoSpaceDE w:val="0"/>
        <w:autoSpaceDN w:val="0"/>
        <w:adjustRightInd w:val="0"/>
        <w:spacing w:line="240" w:lineRule="auto"/>
        <w:ind w:left="1276" w:hanging="490"/>
        <w:jc w:val="both"/>
        <w:rPr>
          <w:rFonts w:ascii="GalanoGrotesque-Regular" w:hAnsi="GalanoGrotesque-Regular" w:cs="Times New Roman"/>
          <w:bCs/>
          <w:sz w:val="20"/>
          <w:szCs w:val="20"/>
          <w:lang w:val="es-MX"/>
        </w:rPr>
      </w:pPr>
      <w:r w:rsidRPr="002D21E0">
        <w:rPr>
          <w:rFonts w:ascii="GalanoGrotesque-Regular" w:hAnsi="GalanoGrotesque-Regular" w:cs="Times New Roman"/>
          <w:bCs/>
          <w:sz w:val="20"/>
          <w:szCs w:val="20"/>
          <w:lang w:val="es-MX"/>
        </w:rPr>
        <w:t>III.-</w:t>
      </w:r>
      <w:r w:rsidRPr="002D21E0">
        <w:rPr>
          <w:rFonts w:ascii="GalanoGrotesque-Regular" w:hAnsi="GalanoGrotesque-Regular" w:cs="Times New Roman"/>
          <w:bCs/>
          <w:sz w:val="20"/>
          <w:szCs w:val="20"/>
          <w:lang w:val="es-MX"/>
        </w:rPr>
        <w:tab/>
        <w:t>El Director General; y</w:t>
      </w:r>
    </w:p>
    <w:p w:rsidR="00F60B06" w:rsidRDefault="00F60B06" w:rsidP="00F60B06">
      <w:pPr>
        <w:pStyle w:val="Prrafodelista"/>
        <w:autoSpaceDE w:val="0"/>
        <w:autoSpaceDN w:val="0"/>
        <w:adjustRightInd w:val="0"/>
        <w:spacing w:line="240" w:lineRule="auto"/>
        <w:ind w:left="1276" w:hanging="490"/>
        <w:jc w:val="both"/>
        <w:rPr>
          <w:rFonts w:ascii="GalanoGrotesque-Regular" w:hAnsi="GalanoGrotesque-Regular" w:cs="Times New Roman"/>
          <w:bCs/>
          <w:sz w:val="20"/>
          <w:szCs w:val="20"/>
          <w:lang w:val="es-MX"/>
        </w:rPr>
      </w:pPr>
      <w:r w:rsidRPr="002D21E0">
        <w:rPr>
          <w:rFonts w:ascii="GalanoGrotesque-Regular" w:hAnsi="GalanoGrotesque-Regular" w:cs="Times New Roman"/>
          <w:bCs/>
          <w:sz w:val="20"/>
          <w:szCs w:val="20"/>
          <w:lang w:val="es-MX"/>
        </w:rPr>
        <w:t>IV.-</w:t>
      </w:r>
      <w:r w:rsidRPr="002D21E0">
        <w:rPr>
          <w:rFonts w:ascii="GalanoGrotesque-Regular" w:hAnsi="GalanoGrotesque-Regular" w:cs="Times New Roman"/>
          <w:bCs/>
          <w:sz w:val="20"/>
          <w:szCs w:val="20"/>
          <w:lang w:val="es-MX"/>
        </w:rPr>
        <w:tab/>
        <w:t>Las Unidades Administrativas necesarias para el cumplimiento de su objeto y conforme a la disponibili</w:t>
      </w:r>
      <w:r>
        <w:rPr>
          <w:rFonts w:ascii="GalanoGrotesque-Regular" w:hAnsi="GalanoGrotesque-Regular" w:cs="Times New Roman"/>
          <w:bCs/>
          <w:sz w:val="20"/>
          <w:szCs w:val="20"/>
          <w:lang w:val="es-MX"/>
        </w:rPr>
        <w:t>dad presupuestal del Instituto.</w:t>
      </w:r>
    </w:p>
    <w:p w:rsidR="00F60B06" w:rsidRPr="00990343" w:rsidRDefault="00F60B06" w:rsidP="00F60B06">
      <w:pPr>
        <w:pStyle w:val="Prrafodelista"/>
        <w:autoSpaceDE w:val="0"/>
        <w:autoSpaceDN w:val="0"/>
        <w:adjustRightInd w:val="0"/>
        <w:spacing w:line="240" w:lineRule="auto"/>
        <w:ind w:left="0"/>
        <w:jc w:val="both"/>
        <w:rPr>
          <w:rFonts w:ascii="GalanoGrotesque-Regular" w:hAnsi="GalanoGrotesque-Regular" w:cs="Times New Roman"/>
          <w:bCs/>
          <w:sz w:val="16"/>
          <w:szCs w:val="16"/>
          <w:lang w:val="es-MX"/>
        </w:rPr>
      </w:pPr>
    </w:p>
    <w:p w:rsidR="00F60B06" w:rsidRDefault="00F60B06" w:rsidP="00F60B06">
      <w:pPr>
        <w:pStyle w:val="Prrafodelista"/>
        <w:numPr>
          <w:ilvl w:val="0"/>
          <w:numId w:val="34"/>
        </w:numPr>
        <w:spacing w:line="240" w:lineRule="auto"/>
        <w:ind w:left="709"/>
        <w:jc w:val="both"/>
        <w:rPr>
          <w:rFonts w:ascii="GalanoGrotesque-Regular" w:hAnsi="GalanoGrotesque-Regular"/>
          <w:sz w:val="20"/>
          <w:szCs w:val="20"/>
        </w:rPr>
      </w:pPr>
      <w:r w:rsidRPr="00AE334A">
        <w:rPr>
          <w:rFonts w:ascii="GalanoGrotesque-SemiBold" w:hAnsi="GalanoGrotesque-SemiBold"/>
          <w:bCs/>
          <w:sz w:val="20"/>
          <w:szCs w:val="20"/>
          <w:lang w:val="es-MX"/>
        </w:rPr>
        <w:t>Panorama Económico y Financiero</w:t>
      </w:r>
      <w:r w:rsidRPr="00AE334A">
        <w:rPr>
          <w:rFonts w:ascii="GalanoGrotesque-Regular" w:hAnsi="GalanoGrotesque-Regular"/>
          <w:bCs/>
          <w:sz w:val="20"/>
          <w:szCs w:val="20"/>
          <w:lang w:val="es-MX"/>
        </w:rPr>
        <w:t xml:space="preserve">. </w:t>
      </w:r>
      <w:r w:rsidRPr="00AE334A">
        <w:rPr>
          <w:rFonts w:ascii="GalanoGrotesque-Regular" w:hAnsi="GalanoGrotesque-Regular"/>
          <w:color w:val="000000"/>
          <w:sz w:val="20"/>
          <w:szCs w:val="20"/>
          <w:lang w:val="es-MX"/>
        </w:rPr>
        <w:t xml:space="preserve">Al Instituto de Planeación del Estado de Michoacán de Ocampo, le fue autorizado por el H. Congreso del Estado de Michoacán de Ocampo un presupuesto Estatal </w:t>
      </w:r>
      <w:r w:rsidRPr="005D25DB">
        <w:rPr>
          <w:rFonts w:ascii="GalanoGrotesque-Regular" w:hAnsi="GalanoGrotesque-Regular"/>
          <w:color w:val="000000"/>
          <w:sz w:val="20"/>
          <w:szCs w:val="20"/>
          <w:lang w:val="es-MX"/>
        </w:rPr>
        <w:t>Anual por $</w:t>
      </w:r>
      <w:r>
        <w:rPr>
          <w:rFonts w:ascii="GalanoGrotesque-Regular" w:eastAsia="Times New Roman" w:hAnsi="GalanoGrotesque-Regular" w:cs="Times New Roman"/>
          <w:color w:val="000000"/>
          <w:sz w:val="20"/>
          <w:szCs w:val="20"/>
          <w:lang w:val="es-MX" w:eastAsia="es-MX"/>
        </w:rPr>
        <w:t>48,647,772</w:t>
      </w:r>
      <w:r w:rsidRPr="005D25DB">
        <w:rPr>
          <w:rFonts w:ascii="GalanoGrotesque-Regular" w:eastAsia="Times New Roman" w:hAnsi="GalanoGrotesque-Regular" w:cs="Times New Roman"/>
          <w:color w:val="000000"/>
          <w:sz w:val="20"/>
          <w:szCs w:val="20"/>
          <w:lang w:val="es-MX" w:eastAsia="es-MX"/>
        </w:rPr>
        <w:t>.00</w:t>
      </w:r>
      <w:r>
        <w:rPr>
          <w:rFonts w:ascii="GalanoGrotesque-Regular" w:eastAsia="Times New Roman" w:hAnsi="GalanoGrotesque-Regular" w:cs="Times New Roman"/>
          <w:color w:val="000000"/>
          <w:sz w:val="20"/>
          <w:szCs w:val="20"/>
          <w:lang w:val="es-MX" w:eastAsia="es-MX"/>
        </w:rPr>
        <w:t>, con el siguiente desglose</w:t>
      </w:r>
      <w:r w:rsidRPr="00AE334A">
        <w:rPr>
          <w:rFonts w:ascii="GalanoGrotesque-Regular" w:hAnsi="GalanoGrotesque-Regular"/>
          <w:sz w:val="20"/>
          <w:szCs w:val="20"/>
        </w:rPr>
        <w:t>:</w:t>
      </w:r>
    </w:p>
    <w:p w:rsidR="00C81F2E" w:rsidRPr="00AE334A" w:rsidRDefault="00C81F2E" w:rsidP="00C81F2E">
      <w:pPr>
        <w:pStyle w:val="Prrafodelista"/>
        <w:spacing w:line="240" w:lineRule="auto"/>
        <w:ind w:left="709"/>
        <w:jc w:val="both"/>
        <w:rPr>
          <w:rFonts w:ascii="GalanoGrotesque-Regular" w:hAnsi="GalanoGrotesque-Regular"/>
          <w:sz w:val="20"/>
          <w:szCs w:val="20"/>
        </w:rPr>
      </w:pPr>
    </w:p>
    <w:p w:rsidR="00F60B06" w:rsidRDefault="00F60B06" w:rsidP="00F60B06">
      <w:pPr>
        <w:spacing w:line="240" w:lineRule="auto"/>
        <w:ind w:left="709"/>
        <w:jc w:val="both"/>
        <w:rPr>
          <w:rFonts w:ascii="GalanoGrotesque-Regular" w:hAnsi="GalanoGrotesque-Regular"/>
          <w:sz w:val="16"/>
          <w:szCs w:val="16"/>
        </w:rPr>
      </w:pPr>
    </w:p>
    <w:tbl>
      <w:tblPr>
        <w:tblW w:w="8096" w:type="dxa"/>
        <w:tblInd w:w="704" w:type="dxa"/>
        <w:tblCellMar>
          <w:left w:w="70" w:type="dxa"/>
          <w:right w:w="70" w:type="dxa"/>
        </w:tblCellMar>
        <w:tblLook w:val="04A0" w:firstRow="1" w:lastRow="0" w:firstColumn="1" w:lastColumn="0" w:noHBand="0" w:noVBand="1"/>
      </w:tblPr>
      <w:tblGrid>
        <w:gridCol w:w="751"/>
        <w:gridCol w:w="6053"/>
        <w:gridCol w:w="1292"/>
      </w:tblGrid>
      <w:tr w:rsidR="00F60B06" w:rsidRPr="008713CA" w:rsidTr="00DC5B69">
        <w:trPr>
          <w:trHeight w:val="86"/>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center"/>
              <w:rPr>
                <w:rFonts w:ascii="GalanoGrotesque-SemiBold" w:eastAsia="Times New Roman" w:hAnsi="GalanoGrotesque-SemiBold" w:cs="Calibri"/>
                <w:b/>
                <w:color w:val="000000"/>
                <w:sz w:val="18"/>
                <w:szCs w:val="18"/>
                <w:lang w:val="es-MX" w:eastAsia="es-MX"/>
              </w:rPr>
            </w:pPr>
            <w:r w:rsidRPr="008713CA">
              <w:rPr>
                <w:rFonts w:ascii="GalanoGrotesque-SemiBold" w:eastAsia="Times New Roman" w:hAnsi="GalanoGrotesque-SemiBold" w:cs="Calibri"/>
                <w:b/>
                <w:color w:val="000000"/>
                <w:sz w:val="18"/>
                <w:szCs w:val="18"/>
                <w:lang w:val="es-MX" w:eastAsia="es-MX"/>
              </w:rPr>
              <w:t>Cuenta</w:t>
            </w:r>
          </w:p>
        </w:tc>
        <w:tc>
          <w:tcPr>
            <w:tcW w:w="6053"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center"/>
              <w:rPr>
                <w:rFonts w:ascii="GalanoGrotesque-SemiBold" w:eastAsia="Times New Roman" w:hAnsi="GalanoGrotesque-SemiBold" w:cs="Calibri"/>
                <w:b/>
                <w:color w:val="000000"/>
                <w:sz w:val="18"/>
                <w:szCs w:val="18"/>
                <w:lang w:val="es-MX" w:eastAsia="es-MX"/>
              </w:rPr>
            </w:pPr>
            <w:r w:rsidRPr="008713CA">
              <w:rPr>
                <w:rFonts w:ascii="GalanoGrotesque-SemiBold" w:eastAsia="Times New Roman" w:hAnsi="GalanoGrotesque-SemiBold" w:cs="Calibri"/>
                <w:b/>
                <w:color w:val="000000"/>
                <w:sz w:val="18"/>
                <w:szCs w:val="18"/>
                <w:lang w:val="es-MX" w:eastAsia="es-MX"/>
              </w:rPr>
              <w:t>Concepto</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center"/>
              <w:rPr>
                <w:rFonts w:ascii="GalanoGrotesque-SemiBold" w:eastAsia="Times New Roman" w:hAnsi="GalanoGrotesque-SemiBold" w:cs="Calibri"/>
                <w:b/>
                <w:color w:val="000000"/>
                <w:sz w:val="18"/>
                <w:szCs w:val="18"/>
                <w:lang w:val="es-MX" w:eastAsia="es-MX"/>
              </w:rPr>
            </w:pPr>
            <w:r w:rsidRPr="008713CA">
              <w:rPr>
                <w:rFonts w:ascii="GalanoGrotesque-SemiBold" w:eastAsia="Times New Roman" w:hAnsi="GalanoGrotesque-SemiBold" w:cs="Calibri"/>
                <w:b/>
                <w:color w:val="000000"/>
                <w:sz w:val="18"/>
                <w:szCs w:val="18"/>
                <w:lang w:val="es-MX" w:eastAsia="es-MX"/>
              </w:rPr>
              <w:t>Importe</w:t>
            </w:r>
          </w:p>
        </w:tc>
      </w:tr>
      <w:tr w:rsidR="00F60B06" w:rsidRPr="008713CA" w:rsidTr="00DC5B69">
        <w:trPr>
          <w:trHeight w:val="336"/>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Total Unidad Administrativa 01 Dirección General</w:t>
            </w:r>
          </w:p>
        </w:tc>
        <w:tc>
          <w:tcPr>
            <w:tcW w:w="1292" w:type="dxa"/>
            <w:tcBorders>
              <w:top w:val="nil"/>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46</w:t>
            </w:r>
            <w:r>
              <w:rPr>
                <w:rFonts w:ascii="GalanoGrotesque-SemiBold" w:eastAsia="Times New Roman" w:hAnsi="GalanoGrotesque-SemiBold" w:cs="Calibri"/>
                <w:b/>
                <w:bCs/>
                <w:color w:val="000000"/>
                <w:sz w:val="18"/>
                <w:szCs w:val="18"/>
                <w:lang w:val="es-MX" w:eastAsia="es-MX"/>
              </w:rPr>
              <w:t>’</w:t>
            </w:r>
            <w:r w:rsidRPr="008713CA">
              <w:rPr>
                <w:rFonts w:ascii="GalanoGrotesque-SemiBold" w:eastAsia="Times New Roman" w:hAnsi="GalanoGrotesque-SemiBold" w:cs="Calibri"/>
                <w:b/>
                <w:bCs/>
                <w:color w:val="000000"/>
                <w:sz w:val="18"/>
                <w:szCs w:val="18"/>
                <w:lang w:val="es-MX" w:eastAsia="es-MX"/>
              </w:rPr>
              <w:t>587,315.00</w:t>
            </w:r>
          </w:p>
        </w:tc>
      </w:tr>
      <w:tr w:rsidR="00F60B06" w:rsidRPr="008713CA" w:rsidTr="00DC5B69">
        <w:trPr>
          <w:trHeight w:val="56"/>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42101</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Servicios Personales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38</w:t>
            </w:r>
            <w:r>
              <w:rPr>
                <w:rFonts w:ascii="GalanoGrotesque-Regular" w:eastAsia="Times New Roman" w:hAnsi="GalanoGrotesque-Regular" w:cs="Calibri"/>
                <w:color w:val="000000"/>
                <w:sz w:val="18"/>
                <w:szCs w:val="18"/>
                <w:lang w:val="es-MX" w:eastAsia="es-MX"/>
              </w:rPr>
              <w:t>’</w:t>
            </w:r>
            <w:r w:rsidRPr="008713CA">
              <w:rPr>
                <w:rFonts w:ascii="GalanoGrotesque-Regular" w:eastAsia="Times New Roman" w:hAnsi="GalanoGrotesque-Regular" w:cs="Calibri"/>
                <w:color w:val="000000"/>
                <w:sz w:val="18"/>
                <w:szCs w:val="18"/>
                <w:lang w:val="es-MX" w:eastAsia="es-MX"/>
              </w:rPr>
              <w:t>898,510.00</w:t>
            </w:r>
          </w:p>
        </w:tc>
      </w:tr>
      <w:tr w:rsidR="00F60B06" w:rsidRPr="008713CA" w:rsidTr="00DC5B69">
        <w:trPr>
          <w:trHeight w:val="56"/>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lastRenderedPageBreak/>
              <w:t>42102</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Materiales y Suministros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88,977.00</w:t>
            </w:r>
          </w:p>
        </w:tc>
      </w:tr>
      <w:tr w:rsidR="00F60B06" w:rsidRPr="008713CA" w:rsidTr="00DC5B69">
        <w:trPr>
          <w:trHeight w:val="56"/>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42103</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Impuesto Sobre Nómina</w:t>
            </w:r>
            <w:r w:rsidRPr="008713CA">
              <w:rPr>
                <w:rFonts w:ascii="GalanoGrotesque-Regular" w:eastAsia="Times New Roman" w:hAnsi="GalanoGrotesque-Regular" w:cs="Calibri"/>
                <w:color w:val="000000"/>
                <w:sz w:val="18"/>
                <w:szCs w:val="18"/>
                <w:lang w:val="es-MX" w:eastAsia="es-MX"/>
              </w:rPr>
              <w:t xml:space="preserve"> de Fuentes Locales de Ingresos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872,496.00</w:t>
            </w:r>
          </w:p>
        </w:tc>
      </w:tr>
      <w:tr w:rsidR="00F60B06" w:rsidRPr="008713CA" w:rsidTr="00DC5B69">
        <w:trPr>
          <w:trHeight w:val="56"/>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42103</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Servicios Generales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875,465.00</w:t>
            </w:r>
          </w:p>
        </w:tc>
      </w:tr>
      <w:tr w:rsidR="00F60B06" w:rsidRPr="008713CA" w:rsidTr="00DC5B69">
        <w:trPr>
          <w:trHeight w:val="207"/>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42104</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Pr>
                <w:rFonts w:ascii="GalanoGrotesque-Regular" w:eastAsia="Times New Roman" w:hAnsi="GalanoGrotesque-Regular" w:cs="Calibri"/>
                <w:b/>
                <w:bCs/>
                <w:color w:val="000000"/>
                <w:sz w:val="18"/>
                <w:szCs w:val="18"/>
                <w:lang w:val="es-MX" w:eastAsia="es-MX"/>
              </w:rPr>
              <w:t xml:space="preserve">Prestaciones Sindicales </w:t>
            </w:r>
            <w:r w:rsidRPr="008713CA">
              <w:rPr>
                <w:rFonts w:ascii="GalanoGrotesque-Regular" w:eastAsia="Times New Roman" w:hAnsi="GalanoGrotesque-Regular" w:cs="Calibri"/>
                <w:color w:val="000000"/>
                <w:sz w:val="18"/>
                <w:szCs w:val="18"/>
                <w:lang w:val="es-MX" w:eastAsia="es-MX"/>
              </w:rPr>
              <w:t>de Fuentes Locales de Ingresos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5</w:t>
            </w:r>
            <w:r>
              <w:rPr>
                <w:rFonts w:ascii="GalanoGrotesque-Regular" w:eastAsia="Times New Roman" w:hAnsi="GalanoGrotesque-Regular" w:cs="Calibri"/>
                <w:color w:val="000000"/>
                <w:sz w:val="18"/>
                <w:szCs w:val="18"/>
                <w:lang w:val="es-MX" w:eastAsia="es-MX"/>
              </w:rPr>
              <w:t>’</w:t>
            </w:r>
            <w:r w:rsidRPr="008713CA">
              <w:rPr>
                <w:rFonts w:ascii="GalanoGrotesque-Regular" w:eastAsia="Times New Roman" w:hAnsi="GalanoGrotesque-Regular" w:cs="Calibri"/>
                <w:color w:val="000000"/>
                <w:sz w:val="18"/>
                <w:szCs w:val="18"/>
                <w:lang w:val="es-MX" w:eastAsia="es-MX"/>
              </w:rPr>
              <w:t>851,867.00</w:t>
            </w:r>
          </w:p>
        </w:tc>
      </w:tr>
      <w:tr w:rsidR="00F60B06" w:rsidRPr="008713CA" w:rsidTr="00DC5B69">
        <w:trPr>
          <w:trHeight w:val="303"/>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Total Unidad Administrativa 02 Subdirección de Planeación y Participación Ciudadana</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199,419.00</w:t>
            </w:r>
          </w:p>
        </w:tc>
      </w:tr>
      <w:tr w:rsidR="00F60B06" w:rsidRPr="008713CA" w:rsidTr="00DC5B69">
        <w:trPr>
          <w:trHeight w:val="21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42102</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Materiales y Suministros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84,600.00</w:t>
            </w:r>
          </w:p>
        </w:tc>
      </w:tr>
      <w:tr w:rsidR="00F60B06" w:rsidRPr="008713CA" w:rsidTr="00DC5B69">
        <w:trPr>
          <w:trHeight w:val="136"/>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42103</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Servicios Generales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114,819.00</w:t>
            </w:r>
          </w:p>
        </w:tc>
      </w:tr>
      <w:tr w:rsidR="00F60B06" w:rsidRPr="008713CA" w:rsidTr="00DC5B69">
        <w:trPr>
          <w:trHeight w:val="36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Total Unidad Administrativa 03 Subdirección de Desarrollo Regional</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199,419.00</w:t>
            </w:r>
          </w:p>
        </w:tc>
      </w:tr>
      <w:tr w:rsidR="00F60B06" w:rsidRPr="008713CA" w:rsidTr="00DC5B69">
        <w:trPr>
          <w:trHeight w:val="186"/>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42102</w:t>
            </w:r>
          </w:p>
        </w:tc>
        <w:tc>
          <w:tcPr>
            <w:tcW w:w="6053"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Materiales y Suministros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67,319.00</w:t>
            </w:r>
          </w:p>
        </w:tc>
      </w:tr>
      <w:tr w:rsidR="00F60B06" w:rsidRPr="008713CA" w:rsidTr="00DC5B69">
        <w:trPr>
          <w:trHeight w:val="324"/>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42103</w:t>
            </w:r>
          </w:p>
        </w:tc>
        <w:tc>
          <w:tcPr>
            <w:tcW w:w="6053"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Servicios Generales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132,100.00</w:t>
            </w:r>
          </w:p>
        </w:tc>
      </w:tr>
      <w:tr w:rsidR="00F60B06" w:rsidRPr="008713CA" w:rsidTr="00DC5B69">
        <w:trPr>
          <w:trHeight w:val="278"/>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Total Unidad Administrativa 04 Subdirección Técnica y de Seguimiento</w:t>
            </w:r>
          </w:p>
        </w:tc>
        <w:tc>
          <w:tcPr>
            <w:tcW w:w="1292" w:type="dxa"/>
            <w:tcBorders>
              <w:top w:val="nil"/>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329,619.00</w:t>
            </w:r>
          </w:p>
        </w:tc>
      </w:tr>
      <w:tr w:rsidR="00F60B06" w:rsidRPr="008713CA" w:rsidTr="00DC5B69">
        <w:trPr>
          <w:trHeight w:val="258"/>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42102</w:t>
            </w:r>
          </w:p>
        </w:tc>
        <w:tc>
          <w:tcPr>
            <w:tcW w:w="6053"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Materiales y Suministros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142,019.00</w:t>
            </w:r>
          </w:p>
        </w:tc>
      </w:tr>
      <w:tr w:rsidR="00F60B06" w:rsidRPr="008713CA" w:rsidTr="00DC5B69">
        <w:trPr>
          <w:trHeight w:val="184"/>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42103</w:t>
            </w:r>
          </w:p>
        </w:tc>
        <w:tc>
          <w:tcPr>
            <w:tcW w:w="6053"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Servicios Generales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187,600.00</w:t>
            </w:r>
          </w:p>
        </w:tc>
      </w:tr>
      <w:tr w:rsidR="00F60B06" w:rsidRPr="008713CA" w:rsidTr="00DC5B69">
        <w:trPr>
          <w:trHeight w:val="266"/>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Total Unidad Administrativa 05 Delegación Administrativa</w:t>
            </w:r>
          </w:p>
        </w:tc>
        <w:tc>
          <w:tcPr>
            <w:tcW w:w="1292" w:type="dxa"/>
            <w:tcBorders>
              <w:top w:val="nil"/>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1</w:t>
            </w:r>
            <w:r>
              <w:rPr>
                <w:rFonts w:ascii="GalanoGrotesque-SemiBold" w:eastAsia="Times New Roman" w:hAnsi="GalanoGrotesque-SemiBold" w:cs="Calibri"/>
                <w:b/>
                <w:bCs/>
                <w:color w:val="000000"/>
                <w:sz w:val="18"/>
                <w:szCs w:val="18"/>
                <w:lang w:val="es-MX" w:eastAsia="es-MX"/>
              </w:rPr>
              <w:t>’</w:t>
            </w:r>
            <w:r w:rsidRPr="008713CA">
              <w:rPr>
                <w:rFonts w:ascii="GalanoGrotesque-SemiBold" w:eastAsia="Times New Roman" w:hAnsi="GalanoGrotesque-SemiBold" w:cs="Calibri"/>
                <w:b/>
                <w:bCs/>
                <w:color w:val="000000"/>
                <w:sz w:val="18"/>
                <w:szCs w:val="18"/>
                <w:lang w:val="es-MX" w:eastAsia="es-MX"/>
              </w:rPr>
              <w:t>332,000.00</w:t>
            </w:r>
          </w:p>
        </w:tc>
      </w:tr>
      <w:tr w:rsidR="00F60B06" w:rsidRPr="008713CA" w:rsidTr="00DC5B69">
        <w:trPr>
          <w:trHeight w:val="146"/>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42102</w:t>
            </w:r>
          </w:p>
        </w:tc>
        <w:tc>
          <w:tcPr>
            <w:tcW w:w="6053"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Materiales y Suministros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711,021.00</w:t>
            </w:r>
          </w:p>
        </w:tc>
      </w:tr>
      <w:tr w:rsidR="00F60B06" w:rsidRPr="008713CA" w:rsidTr="00DC5B69">
        <w:trPr>
          <w:trHeight w:val="56"/>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B06" w:rsidRPr="008713CA" w:rsidRDefault="00F60B06" w:rsidP="00DC5B69">
            <w:pPr>
              <w:spacing w:line="240" w:lineRule="auto"/>
              <w:jc w:val="center"/>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42103</w:t>
            </w:r>
          </w:p>
        </w:tc>
        <w:tc>
          <w:tcPr>
            <w:tcW w:w="6053"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 xml:space="preserve">Transferencias del Estado para </w:t>
            </w:r>
            <w:r w:rsidRPr="008713CA">
              <w:rPr>
                <w:rFonts w:ascii="GalanoGrotesque-Regular" w:eastAsia="Times New Roman" w:hAnsi="GalanoGrotesque-Regular" w:cs="Calibri"/>
                <w:b/>
                <w:bCs/>
                <w:color w:val="000000"/>
                <w:sz w:val="18"/>
                <w:szCs w:val="18"/>
                <w:lang w:val="es-MX" w:eastAsia="es-MX"/>
              </w:rPr>
              <w:t>Servicios Generales</w:t>
            </w:r>
            <w:r w:rsidRPr="008713CA">
              <w:rPr>
                <w:rFonts w:ascii="GalanoGrotesque-Regular" w:eastAsia="Times New Roman" w:hAnsi="GalanoGrotesque-Regular" w:cs="Calibri"/>
                <w:color w:val="000000"/>
                <w:sz w:val="18"/>
                <w:szCs w:val="18"/>
                <w:lang w:val="es-MX" w:eastAsia="es-MX"/>
              </w:rPr>
              <w:t xml:space="preserve"> del Fondo General de Participaciones</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Regular" w:eastAsia="Times New Roman" w:hAnsi="GalanoGrotesque-Regular" w:cs="Calibri"/>
                <w:color w:val="000000"/>
                <w:sz w:val="18"/>
                <w:szCs w:val="18"/>
                <w:lang w:val="es-MX" w:eastAsia="es-MX"/>
              </w:rPr>
            </w:pPr>
            <w:r w:rsidRPr="008713CA">
              <w:rPr>
                <w:rFonts w:ascii="GalanoGrotesque-Regular" w:eastAsia="Times New Roman" w:hAnsi="GalanoGrotesque-Regular" w:cs="Calibri"/>
                <w:color w:val="000000"/>
                <w:sz w:val="18"/>
                <w:szCs w:val="18"/>
                <w:lang w:val="es-MX" w:eastAsia="es-MX"/>
              </w:rPr>
              <w:t>620,979.00</w:t>
            </w:r>
          </w:p>
        </w:tc>
      </w:tr>
      <w:tr w:rsidR="00F60B06" w:rsidRPr="008713CA" w:rsidTr="00DC5B69">
        <w:trPr>
          <w:trHeight w:val="315"/>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B06" w:rsidRPr="008713CA" w:rsidRDefault="00F60B06" w:rsidP="00DC5B69">
            <w:pPr>
              <w:spacing w:line="240" w:lineRule="auto"/>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Total UPP 80 Instituto de Planeación</w:t>
            </w:r>
          </w:p>
        </w:tc>
        <w:tc>
          <w:tcPr>
            <w:tcW w:w="1292" w:type="dxa"/>
            <w:tcBorders>
              <w:top w:val="nil"/>
              <w:left w:val="nil"/>
              <w:bottom w:val="double" w:sz="6" w:space="0" w:color="auto"/>
              <w:right w:val="single" w:sz="4" w:space="0" w:color="auto"/>
            </w:tcBorders>
            <w:shd w:val="clear" w:color="auto" w:fill="auto"/>
            <w:vAlign w:val="center"/>
            <w:hideMark/>
          </w:tcPr>
          <w:p w:rsidR="00F60B06" w:rsidRPr="008713CA" w:rsidRDefault="00F60B06" w:rsidP="00DC5B69">
            <w:pPr>
              <w:spacing w:line="240" w:lineRule="auto"/>
              <w:jc w:val="right"/>
              <w:rPr>
                <w:rFonts w:ascii="GalanoGrotesque-SemiBold" w:eastAsia="Times New Roman" w:hAnsi="GalanoGrotesque-SemiBold" w:cs="Calibri"/>
                <w:b/>
                <w:bCs/>
                <w:color w:val="000000"/>
                <w:sz w:val="18"/>
                <w:szCs w:val="18"/>
                <w:lang w:val="es-MX" w:eastAsia="es-MX"/>
              </w:rPr>
            </w:pPr>
            <w:r w:rsidRPr="008713CA">
              <w:rPr>
                <w:rFonts w:ascii="GalanoGrotesque-SemiBold" w:eastAsia="Times New Roman" w:hAnsi="GalanoGrotesque-SemiBold" w:cs="Calibri"/>
                <w:b/>
                <w:bCs/>
                <w:color w:val="000000"/>
                <w:sz w:val="18"/>
                <w:szCs w:val="18"/>
                <w:lang w:val="es-MX" w:eastAsia="es-MX"/>
              </w:rPr>
              <w:t>48</w:t>
            </w:r>
            <w:r>
              <w:rPr>
                <w:rFonts w:ascii="GalanoGrotesque-SemiBold" w:eastAsia="Times New Roman" w:hAnsi="GalanoGrotesque-SemiBold" w:cs="Calibri"/>
                <w:b/>
                <w:bCs/>
                <w:color w:val="000000"/>
                <w:sz w:val="18"/>
                <w:szCs w:val="18"/>
                <w:lang w:val="es-MX" w:eastAsia="es-MX"/>
              </w:rPr>
              <w:t>’</w:t>
            </w:r>
            <w:r w:rsidRPr="008713CA">
              <w:rPr>
                <w:rFonts w:ascii="GalanoGrotesque-SemiBold" w:eastAsia="Times New Roman" w:hAnsi="GalanoGrotesque-SemiBold" w:cs="Calibri"/>
                <w:b/>
                <w:bCs/>
                <w:color w:val="000000"/>
                <w:sz w:val="18"/>
                <w:szCs w:val="18"/>
                <w:lang w:val="es-MX" w:eastAsia="es-MX"/>
              </w:rPr>
              <w:t>647,772.00</w:t>
            </w:r>
          </w:p>
        </w:tc>
      </w:tr>
    </w:tbl>
    <w:p w:rsidR="002F31DB" w:rsidRDefault="002F31DB" w:rsidP="003B1140">
      <w:pPr>
        <w:spacing w:line="240" w:lineRule="auto"/>
        <w:jc w:val="both"/>
        <w:rPr>
          <w:rFonts w:ascii="GalanoGrotesque-Regular" w:hAnsi="GalanoGrotesque-Regular"/>
          <w:sz w:val="16"/>
          <w:szCs w:val="16"/>
        </w:rPr>
      </w:pPr>
    </w:p>
    <w:p w:rsidR="00F60B06" w:rsidRPr="002D21E0" w:rsidRDefault="00F60B06" w:rsidP="00F60B06">
      <w:pPr>
        <w:spacing w:line="240" w:lineRule="auto"/>
        <w:ind w:left="851" w:hanging="425"/>
        <w:jc w:val="both"/>
        <w:rPr>
          <w:rFonts w:ascii="GalanoGrotesque-SemiBold" w:hAnsi="GalanoGrotesque-SemiBold"/>
          <w:bCs/>
          <w:sz w:val="20"/>
          <w:szCs w:val="20"/>
          <w:lang w:val="es-MX"/>
        </w:rPr>
      </w:pPr>
      <w:r w:rsidRPr="002D21E0">
        <w:rPr>
          <w:rFonts w:ascii="GalanoGrotesque-SemiBold" w:hAnsi="GalanoGrotesque-SemiBold"/>
          <w:bCs/>
          <w:sz w:val="20"/>
          <w:szCs w:val="20"/>
          <w:lang w:val="es-MX"/>
        </w:rPr>
        <w:t>3)</w:t>
      </w:r>
      <w:r w:rsidRPr="002D21E0">
        <w:rPr>
          <w:rFonts w:ascii="GalanoGrotesque-SemiBold" w:hAnsi="GalanoGrotesque-SemiBold"/>
          <w:bCs/>
          <w:sz w:val="20"/>
          <w:szCs w:val="20"/>
          <w:lang w:val="es-MX"/>
        </w:rPr>
        <w:tab/>
        <w:t>Autorización e Historia.</w:t>
      </w:r>
    </w:p>
    <w:p w:rsidR="00F60B06" w:rsidRPr="00FA3BFF" w:rsidRDefault="00F60B06" w:rsidP="00F60B06">
      <w:pPr>
        <w:autoSpaceDE w:val="0"/>
        <w:autoSpaceDN w:val="0"/>
        <w:adjustRightInd w:val="0"/>
        <w:spacing w:line="240" w:lineRule="auto"/>
        <w:ind w:left="851"/>
        <w:jc w:val="both"/>
        <w:rPr>
          <w:rFonts w:ascii="GalanoGrotesque-SemiBold" w:hAnsi="GalanoGrotesque-SemiBold"/>
          <w:sz w:val="16"/>
          <w:szCs w:val="16"/>
          <w:lang w:val="es-MX"/>
        </w:rPr>
      </w:pPr>
    </w:p>
    <w:p w:rsidR="00C81F2E" w:rsidRPr="008C6B08" w:rsidRDefault="00F60B06" w:rsidP="008C6B08">
      <w:pPr>
        <w:autoSpaceDE w:val="0"/>
        <w:autoSpaceDN w:val="0"/>
        <w:adjustRightInd w:val="0"/>
        <w:spacing w:line="240" w:lineRule="auto"/>
        <w:ind w:left="851"/>
        <w:jc w:val="both"/>
        <w:rPr>
          <w:rFonts w:ascii="GalanoGrotesque-Regular" w:hAnsi="GalanoGrotesque-Regular" w:cs="Times New Roman"/>
          <w:sz w:val="20"/>
          <w:szCs w:val="20"/>
          <w:lang w:val="es-MX"/>
        </w:rPr>
      </w:pPr>
      <w:r w:rsidRPr="002D21E0">
        <w:rPr>
          <w:rFonts w:ascii="GalanoGrotesque-SemiBold" w:hAnsi="GalanoGrotesque-SemiBold"/>
          <w:sz w:val="20"/>
          <w:szCs w:val="20"/>
          <w:lang w:val="es-MX"/>
        </w:rPr>
        <w:t>Fecha de creación del ente</w:t>
      </w:r>
      <w:r w:rsidRPr="002D21E0">
        <w:rPr>
          <w:rFonts w:ascii="GalanoGrotesque-Regular" w:hAnsi="GalanoGrotesque-Regular"/>
          <w:sz w:val="20"/>
          <w:szCs w:val="20"/>
          <w:lang w:val="es-MX"/>
        </w:rPr>
        <w:t xml:space="preserve">.- </w:t>
      </w:r>
      <w:r w:rsidRPr="002D21E0">
        <w:rPr>
          <w:rFonts w:ascii="GalanoGrotesque-Regular" w:hAnsi="GalanoGrotesque-Regular" w:cs="Times New Roman"/>
          <w:bCs/>
          <w:sz w:val="20"/>
          <w:szCs w:val="20"/>
          <w:lang w:val="es-MX"/>
        </w:rPr>
        <w:t>El Instituto de Planeación de</w:t>
      </w:r>
      <w:r>
        <w:rPr>
          <w:rFonts w:ascii="GalanoGrotesque-Regular" w:hAnsi="GalanoGrotesque-Regular" w:cs="Times New Roman"/>
          <w:bCs/>
          <w:sz w:val="20"/>
          <w:szCs w:val="20"/>
          <w:lang w:val="es-MX"/>
        </w:rPr>
        <w:t>l Estado de Michoacán de Ocampo</w:t>
      </w:r>
      <w:r w:rsidRPr="002D21E0">
        <w:rPr>
          <w:rFonts w:ascii="GalanoGrotesque-Regular" w:hAnsi="GalanoGrotesque-Regular" w:cs="Times New Roman"/>
          <w:bCs/>
          <w:sz w:val="20"/>
          <w:szCs w:val="20"/>
          <w:lang w:val="es-MX"/>
        </w:rPr>
        <w:t>, fue creado por Decreto Administrativo publicado en el Periódico Oficial del Gobierno Constitucional del Estado de Michoacán de Ocampo el 22 de septiembre de 2017, como un Organismo Público Descentralizado del Estado, con personalidad jurídica y patrimonio propios,</w:t>
      </w:r>
      <w:r w:rsidRPr="002D21E0">
        <w:rPr>
          <w:rFonts w:ascii="GalanoGrotesque-Regular" w:hAnsi="GalanoGrotesque-Regular" w:cs="Times New Roman"/>
          <w:sz w:val="20"/>
          <w:szCs w:val="20"/>
          <w:lang w:val="es-MX"/>
        </w:rPr>
        <w:t xml:space="preserve"> con autonomía técnica, operativa y de gestión, sectorizado a la Secretaría de Finanzas y Administración, teniendo como objeto establecer, coordinar y operar el Sistema de Planeación Integral con visión estratégica de largo plazo y la participación de los sectores académico, privado, público y social.</w:t>
      </w:r>
    </w:p>
    <w:p w:rsidR="00C81F2E" w:rsidRDefault="00C81F2E" w:rsidP="00F60B06">
      <w:pPr>
        <w:spacing w:line="240" w:lineRule="auto"/>
        <w:ind w:left="851" w:hanging="425"/>
        <w:jc w:val="both"/>
        <w:rPr>
          <w:rFonts w:ascii="GalanoGrotesque-SemiBold" w:hAnsi="GalanoGrotesque-SemiBold" w:cs="Times New Roman"/>
          <w:bCs/>
          <w:sz w:val="20"/>
          <w:szCs w:val="20"/>
          <w:lang w:val="es-MX"/>
        </w:rPr>
      </w:pPr>
    </w:p>
    <w:p w:rsidR="00F60B06" w:rsidRPr="00C81F2E" w:rsidRDefault="00F60B06" w:rsidP="00C81F2E">
      <w:pPr>
        <w:pStyle w:val="Prrafodelista"/>
        <w:numPr>
          <w:ilvl w:val="0"/>
          <w:numId w:val="34"/>
        </w:numPr>
        <w:spacing w:line="240" w:lineRule="auto"/>
        <w:jc w:val="both"/>
        <w:rPr>
          <w:rFonts w:ascii="GalanoGrotesque-SemiBold" w:hAnsi="GalanoGrotesque-SemiBold" w:cs="Times New Roman"/>
          <w:bCs/>
          <w:sz w:val="20"/>
          <w:szCs w:val="20"/>
          <w:lang w:val="es-MX"/>
        </w:rPr>
      </w:pPr>
      <w:r w:rsidRPr="00C81F2E">
        <w:rPr>
          <w:rFonts w:ascii="GalanoGrotesque-SemiBold" w:hAnsi="GalanoGrotesque-SemiBold" w:cs="Times New Roman"/>
          <w:bCs/>
          <w:sz w:val="20"/>
          <w:szCs w:val="20"/>
          <w:lang w:val="es-MX"/>
        </w:rPr>
        <w:t>Organización y Objeto Social:</w:t>
      </w:r>
    </w:p>
    <w:p w:rsidR="00A64C1D" w:rsidRDefault="00A64C1D" w:rsidP="005D6C70">
      <w:pPr>
        <w:spacing w:line="240" w:lineRule="auto"/>
        <w:jc w:val="both"/>
        <w:rPr>
          <w:rFonts w:ascii="GalanoGrotesque-SemiBold" w:hAnsi="GalanoGrotesque-SemiBold" w:cs="Times New Roman"/>
          <w:sz w:val="20"/>
          <w:szCs w:val="20"/>
          <w:lang w:val="es-MX"/>
        </w:rPr>
      </w:pPr>
    </w:p>
    <w:p w:rsidR="00F60B06" w:rsidRPr="00C81F2E" w:rsidRDefault="00F60B06" w:rsidP="00C81F2E">
      <w:pPr>
        <w:pStyle w:val="Prrafodelista"/>
        <w:numPr>
          <w:ilvl w:val="0"/>
          <w:numId w:val="49"/>
        </w:numPr>
        <w:spacing w:line="240" w:lineRule="auto"/>
        <w:jc w:val="both"/>
        <w:rPr>
          <w:rFonts w:ascii="GalanoGrotesque-Regular" w:hAnsi="GalanoGrotesque-Regular" w:cs="Times New Roman"/>
          <w:sz w:val="20"/>
          <w:szCs w:val="20"/>
          <w:lang w:val="es-MX"/>
        </w:rPr>
      </w:pPr>
      <w:r w:rsidRPr="00C81F2E">
        <w:rPr>
          <w:rFonts w:ascii="GalanoGrotesque-SemiBold" w:hAnsi="GalanoGrotesque-SemiBold" w:cs="Times New Roman"/>
          <w:sz w:val="20"/>
          <w:szCs w:val="20"/>
          <w:lang w:val="es-MX"/>
        </w:rPr>
        <w:t>Objeto social</w:t>
      </w:r>
      <w:r w:rsidRPr="00C81F2E">
        <w:rPr>
          <w:rFonts w:ascii="GalanoGrotesque-Regular" w:hAnsi="GalanoGrotesque-Regular" w:cs="Times New Roman"/>
          <w:sz w:val="20"/>
          <w:szCs w:val="20"/>
          <w:lang w:val="es-MX"/>
        </w:rPr>
        <w:t xml:space="preserve">.- </w:t>
      </w:r>
      <w:r w:rsidRPr="00C81F2E">
        <w:rPr>
          <w:rFonts w:ascii="GalanoGrotesque-Regular" w:hAnsi="GalanoGrotesque-Regular" w:cs="Times New Roman"/>
          <w:bCs/>
          <w:sz w:val="20"/>
          <w:szCs w:val="20"/>
          <w:lang w:val="es-MX"/>
        </w:rPr>
        <w:t>Organismo Público Descentralizado del Estado, con personalidad jurídica y patrimonio propios,</w:t>
      </w:r>
      <w:r w:rsidRPr="00C81F2E">
        <w:rPr>
          <w:rFonts w:ascii="GalanoGrotesque-Regular" w:hAnsi="GalanoGrotesque-Regular" w:cs="Times New Roman"/>
          <w:sz w:val="20"/>
          <w:szCs w:val="20"/>
          <w:lang w:val="es-MX"/>
        </w:rPr>
        <w:t xml:space="preserve"> con autonomía técnica, operativa y de gestión, sectorizado a la Secretaría de Finanzas y Administración.</w:t>
      </w:r>
    </w:p>
    <w:p w:rsidR="00C81F2E" w:rsidRPr="00C81F2E" w:rsidRDefault="00C81F2E" w:rsidP="00C81F2E">
      <w:pPr>
        <w:pStyle w:val="Prrafodelista"/>
        <w:spacing w:line="240" w:lineRule="auto"/>
        <w:ind w:left="1271"/>
        <w:jc w:val="both"/>
        <w:rPr>
          <w:rFonts w:ascii="GalanoGrotesque-Regular" w:hAnsi="GalanoGrotesque-Regular" w:cs="Times New Roman"/>
          <w:sz w:val="20"/>
          <w:szCs w:val="20"/>
          <w:lang w:val="es-MX"/>
        </w:rPr>
      </w:pPr>
    </w:p>
    <w:p w:rsidR="00A64C1D" w:rsidRPr="00201EB4" w:rsidRDefault="00A64C1D" w:rsidP="005D6C70">
      <w:pPr>
        <w:autoSpaceDE w:val="0"/>
        <w:autoSpaceDN w:val="0"/>
        <w:adjustRightInd w:val="0"/>
        <w:spacing w:line="240" w:lineRule="auto"/>
        <w:jc w:val="both"/>
        <w:rPr>
          <w:rFonts w:ascii="GalanoGrotesque-SemiBold" w:hAnsi="GalanoGrotesque-SemiBold" w:cs="Times New Roman"/>
          <w:sz w:val="16"/>
          <w:szCs w:val="16"/>
          <w:lang w:val="es-MX"/>
        </w:rPr>
      </w:pPr>
    </w:p>
    <w:p w:rsidR="00F60B06" w:rsidRPr="002D21E0" w:rsidRDefault="00F60B06" w:rsidP="00F60B06">
      <w:pPr>
        <w:autoSpaceDE w:val="0"/>
        <w:autoSpaceDN w:val="0"/>
        <w:adjustRightInd w:val="0"/>
        <w:spacing w:line="240" w:lineRule="auto"/>
        <w:ind w:left="1276" w:hanging="425"/>
        <w:jc w:val="both"/>
        <w:rPr>
          <w:rFonts w:ascii="GalanoGrotesque-Regular" w:hAnsi="GalanoGrotesque-Regular" w:cs="Times New Roman"/>
          <w:sz w:val="20"/>
          <w:szCs w:val="20"/>
          <w:lang w:val="es-MX"/>
        </w:rPr>
      </w:pPr>
      <w:r w:rsidRPr="002D21E0">
        <w:rPr>
          <w:rFonts w:ascii="GalanoGrotesque-SemiBold" w:hAnsi="GalanoGrotesque-SemiBold" w:cs="Times New Roman"/>
          <w:sz w:val="20"/>
          <w:szCs w:val="20"/>
          <w:lang w:val="es-MX"/>
        </w:rPr>
        <w:t>B)</w:t>
      </w:r>
      <w:r w:rsidRPr="002D21E0">
        <w:rPr>
          <w:rFonts w:ascii="GalanoGrotesque-SemiBold" w:hAnsi="GalanoGrotesque-SemiBold" w:cs="Times New Roman"/>
          <w:sz w:val="20"/>
          <w:szCs w:val="20"/>
          <w:lang w:val="es-MX"/>
        </w:rPr>
        <w:tab/>
        <w:t>Principal actividad</w:t>
      </w:r>
      <w:r w:rsidRPr="002D21E0">
        <w:rPr>
          <w:rFonts w:ascii="GalanoGrotesque-Regular" w:hAnsi="GalanoGrotesque-Regular" w:cs="Times New Roman"/>
          <w:sz w:val="20"/>
          <w:szCs w:val="20"/>
          <w:lang w:val="es-MX"/>
        </w:rPr>
        <w:t>.- coordinar y operar el Sistema de Planeación Integral con visión estratégica de largo plazo y la participación de los sectores académico, privado, público y social.</w:t>
      </w:r>
    </w:p>
    <w:p w:rsidR="00C81F2E" w:rsidRPr="00201EB4" w:rsidRDefault="00C81F2E" w:rsidP="005D6C70">
      <w:pPr>
        <w:autoSpaceDE w:val="0"/>
        <w:autoSpaceDN w:val="0"/>
        <w:adjustRightInd w:val="0"/>
        <w:spacing w:line="240" w:lineRule="auto"/>
        <w:jc w:val="both"/>
        <w:rPr>
          <w:rFonts w:ascii="GalanoGrotesque-SemiBold" w:hAnsi="GalanoGrotesque-SemiBold" w:cs="Times New Roman"/>
          <w:sz w:val="16"/>
          <w:szCs w:val="16"/>
          <w:lang w:val="es-MX"/>
        </w:rPr>
      </w:pPr>
    </w:p>
    <w:p w:rsidR="00F60B06" w:rsidRPr="002D21E0" w:rsidRDefault="00F60B06" w:rsidP="00F60B06">
      <w:pPr>
        <w:autoSpaceDE w:val="0"/>
        <w:autoSpaceDN w:val="0"/>
        <w:adjustRightInd w:val="0"/>
        <w:spacing w:line="240" w:lineRule="auto"/>
        <w:ind w:left="1276" w:hanging="425"/>
        <w:jc w:val="both"/>
        <w:rPr>
          <w:rFonts w:ascii="GalanoGrotesque-Regular" w:hAnsi="GalanoGrotesque-Regular" w:cs="Times New Roman"/>
          <w:bCs/>
          <w:color w:val="000000"/>
          <w:sz w:val="20"/>
          <w:szCs w:val="20"/>
          <w:lang w:val="es-MX"/>
        </w:rPr>
      </w:pPr>
      <w:r w:rsidRPr="002D21E0">
        <w:rPr>
          <w:rFonts w:ascii="GalanoGrotesque-SemiBold" w:hAnsi="GalanoGrotesque-SemiBold" w:cs="Times New Roman"/>
          <w:sz w:val="20"/>
          <w:szCs w:val="20"/>
          <w:lang w:val="es-MX"/>
        </w:rPr>
        <w:t>C)</w:t>
      </w:r>
      <w:r w:rsidRPr="002D21E0">
        <w:rPr>
          <w:rFonts w:ascii="GalanoGrotesque-SemiBold" w:hAnsi="GalanoGrotesque-SemiBold" w:cs="Times New Roman"/>
          <w:sz w:val="20"/>
          <w:szCs w:val="20"/>
          <w:lang w:val="es-MX"/>
        </w:rPr>
        <w:tab/>
        <w:t xml:space="preserve">Ejercicio </w:t>
      </w:r>
      <w:proofErr w:type="gramStart"/>
      <w:r w:rsidRPr="002D21E0">
        <w:rPr>
          <w:rFonts w:ascii="GalanoGrotesque-SemiBold" w:hAnsi="GalanoGrotesque-SemiBold" w:cs="Times New Roman"/>
          <w:sz w:val="20"/>
          <w:szCs w:val="20"/>
          <w:lang w:val="es-MX"/>
        </w:rPr>
        <w:t>fiscal</w:t>
      </w:r>
      <w:proofErr w:type="gramEnd"/>
      <w:r w:rsidRPr="002D21E0">
        <w:rPr>
          <w:rFonts w:ascii="GalanoGrotesque-Regular" w:hAnsi="GalanoGrotesque-Regular" w:cs="Times New Roman"/>
          <w:sz w:val="20"/>
          <w:szCs w:val="20"/>
          <w:lang w:val="es-MX"/>
        </w:rPr>
        <w:t xml:space="preserve">. - </w:t>
      </w:r>
      <w:r w:rsidRPr="002D21E0">
        <w:rPr>
          <w:rFonts w:ascii="GalanoGrotesque-Regular" w:hAnsi="GalanoGrotesque-Regular" w:cs="Times New Roman"/>
          <w:bCs/>
          <w:color w:val="000000"/>
          <w:sz w:val="20"/>
          <w:szCs w:val="20"/>
          <w:lang w:val="es-MX"/>
        </w:rPr>
        <w:t xml:space="preserve">Cifras al </w:t>
      </w:r>
      <w:r w:rsidR="00E23FCB">
        <w:rPr>
          <w:rFonts w:ascii="GalanoGrotesque-Regular" w:hAnsi="GalanoGrotesque-Regular" w:cs="Times New Roman"/>
          <w:bCs/>
          <w:color w:val="000000"/>
          <w:sz w:val="20"/>
          <w:szCs w:val="20"/>
          <w:lang w:val="es-MX"/>
        </w:rPr>
        <w:t>31 de Dic</w:t>
      </w:r>
      <w:r w:rsidR="008C6B08">
        <w:rPr>
          <w:rFonts w:ascii="GalanoGrotesque-Regular" w:hAnsi="GalanoGrotesque-Regular" w:cs="Times New Roman"/>
          <w:bCs/>
          <w:color w:val="000000"/>
          <w:sz w:val="20"/>
          <w:szCs w:val="20"/>
          <w:lang w:val="es-MX"/>
        </w:rPr>
        <w:t>iembre</w:t>
      </w:r>
      <w:r w:rsidR="00371EA5">
        <w:rPr>
          <w:rFonts w:ascii="GalanoGrotesque-Regular" w:hAnsi="GalanoGrotesque-Regular" w:cs="Times New Roman"/>
          <w:bCs/>
          <w:color w:val="000000"/>
          <w:sz w:val="20"/>
          <w:szCs w:val="20"/>
          <w:lang w:val="es-MX"/>
        </w:rPr>
        <w:t xml:space="preserve"> </w:t>
      </w:r>
      <w:r w:rsidRPr="002D21E0">
        <w:rPr>
          <w:rFonts w:ascii="GalanoGrotesque-Regular" w:hAnsi="GalanoGrotesque-Regular" w:cs="Times New Roman"/>
          <w:bCs/>
          <w:color w:val="000000"/>
          <w:sz w:val="20"/>
          <w:szCs w:val="20"/>
          <w:lang w:val="es-MX"/>
        </w:rPr>
        <w:t>de 20</w:t>
      </w:r>
      <w:r>
        <w:rPr>
          <w:rFonts w:ascii="GalanoGrotesque-Regular" w:hAnsi="GalanoGrotesque-Regular" w:cs="Times New Roman"/>
          <w:bCs/>
          <w:color w:val="000000"/>
          <w:sz w:val="20"/>
          <w:szCs w:val="20"/>
          <w:lang w:val="es-MX"/>
        </w:rPr>
        <w:t>20</w:t>
      </w:r>
      <w:r w:rsidRPr="002D21E0">
        <w:rPr>
          <w:rFonts w:ascii="GalanoGrotesque-Regular" w:hAnsi="GalanoGrotesque-Regular" w:cs="Times New Roman"/>
          <w:bCs/>
          <w:color w:val="000000"/>
          <w:sz w:val="20"/>
          <w:szCs w:val="20"/>
          <w:lang w:val="es-MX"/>
        </w:rPr>
        <w:t>.</w:t>
      </w:r>
    </w:p>
    <w:p w:rsidR="00C81F2E" w:rsidRDefault="00C81F2E" w:rsidP="00F60B06">
      <w:pPr>
        <w:autoSpaceDE w:val="0"/>
        <w:autoSpaceDN w:val="0"/>
        <w:adjustRightInd w:val="0"/>
        <w:spacing w:line="240" w:lineRule="auto"/>
        <w:jc w:val="both"/>
        <w:rPr>
          <w:rFonts w:ascii="GalanoGrotesque-SemiBold" w:hAnsi="GalanoGrotesque-SemiBold" w:cs="Times New Roman"/>
          <w:sz w:val="20"/>
          <w:szCs w:val="20"/>
          <w:lang w:val="es-MX"/>
        </w:rPr>
      </w:pPr>
    </w:p>
    <w:p w:rsidR="00A64C1D" w:rsidRPr="008C6B08" w:rsidRDefault="00F60B06" w:rsidP="008C6B08">
      <w:pPr>
        <w:autoSpaceDE w:val="0"/>
        <w:autoSpaceDN w:val="0"/>
        <w:adjustRightInd w:val="0"/>
        <w:spacing w:line="240" w:lineRule="auto"/>
        <w:ind w:left="1276" w:hanging="425"/>
        <w:jc w:val="both"/>
        <w:rPr>
          <w:rFonts w:ascii="GalanoGrotesque-Regular" w:hAnsi="GalanoGrotesque-Regular" w:cs="Times New Roman"/>
          <w:sz w:val="20"/>
          <w:szCs w:val="20"/>
          <w:lang w:val="es-MX"/>
        </w:rPr>
      </w:pPr>
      <w:r w:rsidRPr="002D21E0">
        <w:rPr>
          <w:rFonts w:ascii="GalanoGrotesque-SemiBold" w:hAnsi="GalanoGrotesque-SemiBold" w:cs="Times New Roman"/>
          <w:sz w:val="20"/>
          <w:szCs w:val="20"/>
          <w:lang w:val="es-MX"/>
        </w:rPr>
        <w:lastRenderedPageBreak/>
        <w:t>D)</w:t>
      </w:r>
      <w:r w:rsidRPr="002D21E0">
        <w:rPr>
          <w:rFonts w:ascii="GalanoGrotesque-SemiBold" w:hAnsi="GalanoGrotesque-SemiBold" w:cs="Times New Roman"/>
          <w:sz w:val="20"/>
          <w:szCs w:val="20"/>
          <w:lang w:val="es-MX"/>
        </w:rPr>
        <w:tab/>
        <w:t>Régimen jurídico</w:t>
      </w:r>
      <w:r w:rsidRPr="002D21E0">
        <w:rPr>
          <w:rFonts w:ascii="GalanoGrotesque-Regular" w:hAnsi="GalanoGrotesque-Regular" w:cs="Times New Roman"/>
          <w:sz w:val="20"/>
          <w:szCs w:val="20"/>
          <w:lang w:val="es-MX"/>
        </w:rPr>
        <w:t xml:space="preserve">.- El IPLAEM es un </w:t>
      </w:r>
      <w:r w:rsidRPr="002D21E0">
        <w:rPr>
          <w:rFonts w:ascii="GalanoGrotesque-Regular" w:hAnsi="GalanoGrotesque-Regular" w:cs="Times New Roman"/>
          <w:bCs/>
          <w:sz w:val="20"/>
          <w:szCs w:val="20"/>
          <w:lang w:val="es-MX"/>
        </w:rPr>
        <w:t>Organismo Público Descentralizado del Estado, con personalidad jurídica y patrimonio propios,</w:t>
      </w:r>
      <w:r w:rsidRPr="002D21E0">
        <w:rPr>
          <w:rFonts w:ascii="GalanoGrotesque-Regular" w:hAnsi="GalanoGrotesque-Regular" w:cs="Times New Roman"/>
          <w:sz w:val="20"/>
          <w:szCs w:val="20"/>
          <w:lang w:val="es-MX"/>
        </w:rPr>
        <w:t xml:space="preserve"> con autonomía técnica, operativa y de gestión, sectorizado a la Secretaría de Finanzas y Administración. Está registrado ante la Secretaría de Hacienda y Crédito Público como </w:t>
      </w:r>
      <w:r w:rsidRPr="002D21E0">
        <w:rPr>
          <w:rFonts w:ascii="GalanoGrotesque-SemiBold" w:hAnsi="GalanoGrotesque-SemiBold" w:cs="Times New Roman"/>
          <w:sz w:val="20"/>
          <w:szCs w:val="20"/>
          <w:lang w:val="es-MX"/>
        </w:rPr>
        <w:t>Persona Moral con Fines No Lucrativos</w:t>
      </w:r>
      <w:r w:rsidRPr="002D21E0">
        <w:rPr>
          <w:rFonts w:ascii="GalanoGrotesque-Regular" w:hAnsi="GalanoGrotesque-Regular" w:cs="Times New Roman"/>
          <w:sz w:val="20"/>
          <w:szCs w:val="20"/>
          <w:lang w:val="es-MX"/>
        </w:rPr>
        <w:t xml:space="preserve">, con actividad económica de </w:t>
      </w:r>
      <w:r w:rsidRPr="002D21E0">
        <w:rPr>
          <w:rFonts w:ascii="GalanoGrotesque-SemiBold" w:hAnsi="GalanoGrotesque-SemiBold" w:cs="Times New Roman"/>
          <w:sz w:val="20"/>
          <w:szCs w:val="20"/>
          <w:lang w:val="es-MX"/>
        </w:rPr>
        <w:t>Actividades administrativas estatales de instituciones de bienestar social (</w:t>
      </w:r>
      <w:r w:rsidR="008C6B08">
        <w:rPr>
          <w:rFonts w:ascii="GalanoGrotesque-Regular" w:hAnsi="GalanoGrotesque-Regular" w:cs="Times New Roman"/>
          <w:sz w:val="20"/>
          <w:szCs w:val="20"/>
          <w:lang w:val="es-MX"/>
        </w:rPr>
        <w:t>Título III de la Ley de I.S.R.)</w:t>
      </w:r>
    </w:p>
    <w:p w:rsidR="00C81F2E" w:rsidRDefault="00C81F2E" w:rsidP="00F60B06">
      <w:pPr>
        <w:autoSpaceDE w:val="0"/>
        <w:autoSpaceDN w:val="0"/>
        <w:adjustRightInd w:val="0"/>
        <w:spacing w:line="240" w:lineRule="auto"/>
        <w:jc w:val="both"/>
        <w:rPr>
          <w:rFonts w:ascii="GalanoGrotesque-SemiBold" w:hAnsi="GalanoGrotesque-SemiBold" w:cs="Times New Roman"/>
          <w:sz w:val="20"/>
          <w:szCs w:val="20"/>
          <w:lang w:val="es-MX"/>
        </w:rPr>
      </w:pPr>
    </w:p>
    <w:p w:rsidR="00F60B06" w:rsidRDefault="00F60B06" w:rsidP="00F60B06">
      <w:pPr>
        <w:autoSpaceDE w:val="0"/>
        <w:autoSpaceDN w:val="0"/>
        <w:adjustRightInd w:val="0"/>
        <w:spacing w:line="240" w:lineRule="auto"/>
        <w:ind w:left="1276" w:hanging="425"/>
        <w:jc w:val="both"/>
        <w:rPr>
          <w:rFonts w:ascii="GalanoGrotesque-Regular" w:hAnsi="GalanoGrotesque-Regular" w:cs="Times New Roman"/>
          <w:sz w:val="20"/>
          <w:szCs w:val="20"/>
          <w:lang w:val="es-MX"/>
        </w:rPr>
      </w:pPr>
      <w:r w:rsidRPr="002D21E0">
        <w:rPr>
          <w:rFonts w:ascii="GalanoGrotesque-SemiBold" w:hAnsi="GalanoGrotesque-SemiBold" w:cs="Times New Roman"/>
          <w:sz w:val="20"/>
          <w:szCs w:val="20"/>
          <w:lang w:val="es-MX"/>
        </w:rPr>
        <w:t>E)</w:t>
      </w:r>
      <w:r w:rsidRPr="002D21E0">
        <w:rPr>
          <w:rFonts w:ascii="GalanoGrotesque-SemiBold" w:hAnsi="GalanoGrotesque-SemiBold" w:cs="Times New Roman"/>
          <w:sz w:val="20"/>
          <w:szCs w:val="20"/>
          <w:lang w:val="es-MX"/>
        </w:rPr>
        <w:tab/>
        <w:t>Consideraciones fiscales</w:t>
      </w:r>
      <w:r w:rsidRPr="002D21E0">
        <w:rPr>
          <w:rFonts w:ascii="GalanoGrotesque-Regular" w:hAnsi="GalanoGrotesque-Regular" w:cs="Times New Roman"/>
          <w:sz w:val="20"/>
          <w:szCs w:val="20"/>
          <w:lang w:val="es-MX"/>
        </w:rPr>
        <w:t xml:space="preserve"> del ente.- El IPLAEM se ubica dentro de las personas morales a que se refieren los artículos 95 y 102 de la Ley del Impuesto Sobre la Renta, teniendo las siguientes obligaciones fiscales:</w:t>
      </w:r>
    </w:p>
    <w:p w:rsidR="00F60B06" w:rsidRPr="0078748D" w:rsidRDefault="00F60B06" w:rsidP="00F60B06">
      <w:pPr>
        <w:autoSpaceDE w:val="0"/>
        <w:autoSpaceDN w:val="0"/>
        <w:adjustRightInd w:val="0"/>
        <w:spacing w:line="240" w:lineRule="auto"/>
        <w:ind w:left="1276" w:hanging="425"/>
        <w:jc w:val="both"/>
        <w:rPr>
          <w:rFonts w:ascii="GalanoGrotesque-Regular" w:hAnsi="GalanoGrotesque-Regular" w:cs="Times New Roman"/>
          <w:sz w:val="16"/>
          <w:szCs w:val="16"/>
          <w:lang w:val="es-MX"/>
        </w:rPr>
      </w:pPr>
    </w:p>
    <w:p w:rsidR="00F60B06" w:rsidRDefault="00F60B06" w:rsidP="00F60B06">
      <w:pPr>
        <w:pStyle w:val="Default"/>
        <w:numPr>
          <w:ilvl w:val="0"/>
          <w:numId w:val="35"/>
        </w:numPr>
        <w:jc w:val="both"/>
        <w:rPr>
          <w:rFonts w:ascii="GalanoGrotesque-Regular" w:hAnsi="GalanoGrotesque-Regular" w:cs="Times New Roman"/>
          <w:sz w:val="20"/>
          <w:szCs w:val="20"/>
          <w:lang w:val="es-MX"/>
        </w:rPr>
      </w:pPr>
      <w:r w:rsidRPr="002D21E0">
        <w:rPr>
          <w:rFonts w:ascii="GalanoGrotesque-Regular" w:hAnsi="GalanoGrotesque-Regular" w:cs="Times New Roman"/>
          <w:sz w:val="20"/>
          <w:szCs w:val="20"/>
          <w:lang w:val="es-MX"/>
        </w:rPr>
        <w:t>Entero de retenciones mensuales de ISR por sueldos y salarios.</w:t>
      </w:r>
    </w:p>
    <w:p w:rsidR="00F60B06" w:rsidRPr="0078748D" w:rsidRDefault="00F60B06" w:rsidP="00F60B06">
      <w:pPr>
        <w:pStyle w:val="Default"/>
        <w:ind w:left="1696"/>
        <w:jc w:val="both"/>
        <w:rPr>
          <w:rFonts w:ascii="GalanoGrotesque-Regular" w:hAnsi="GalanoGrotesque-Regular" w:cs="Times New Roman"/>
          <w:sz w:val="16"/>
          <w:szCs w:val="16"/>
          <w:lang w:val="es-MX"/>
        </w:rPr>
      </w:pPr>
    </w:p>
    <w:p w:rsidR="00F60B06" w:rsidRDefault="00F60B06" w:rsidP="00F60B06">
      <w:pPr>
        <w:pStyle w:val="Default"/>
        <w:numPr>
          <w:ilvl w:val="0"/>
          <w:numId w:val="35"/>
        </w:numPr>
        <w:jc w:val="both"/>
        <w:rPr>
          <w:rFonts w:ascii="GalanoGrotesque-Regular" w:hAnsi="GalanoGrotesque-Regular" w:cs="Times New Roman"/>
          <w:sz w:val="20"/>
          <w:szCs w:val="20"/>
          <w:lang w:val="es-MX"/>
        </w:rPr>
      </w:pPr>
      <w:r w:rsidRPr="002D21E0">
        <w:rPr>
          <w:rFonts w:ascii="GalanoGrotesque-Regular" w:hAnsi="GalanoGrotesque-Regular" w:cs="Times New Roman"/>
          <w:sz w:val="20"/>
          <w:szCs w:val="20"/>
          <w:lang w:val="es-MX"/>
        </w:rPr>
        <w:t>Entero de retenciones mensuales de ISR por ingresos asimilados a salarios.</w:t>
      </w:r>
    </w:p>
    <w:p w:rsidR="00F60B06" w:rsidRPr="0078748D" w:rsidRDefault="00F60B06" w:rsidP="00F60B06">
      <w:pPr>
        <w:pStyle w:val="Default"/>
        <w:ind w:left="1696"/>
        <w:jc w:val="both"/>
        <w:rPr>
          <w:rFonts w:ascii="GalanoGrotesque-Regular" w:hAnsi="GalanoGrotesque-Regular" w:cs="Times New Roman"/>
          <w:sz w:val="16"/>
          <w:szCs w:val="16"/>
          <w:lang w:val="es-MX"/>
        </w:rPr>
      </w:pPr>
    </w:p>
    <w:p w:rsidR="00F60B06" w:rsidRDefault="00F60B06" w:rsidP="00F60B06">
      <w:pPr>
        <w:pStyle w:val="Default"/>
        <w:numPr>
          <w:ilvl w:val="0"/>
          <w:numId w:val="35"/>
        </w:numPr>
        <w:jc w:val="both"/>
        <w:rPr>
          <w:rFonts w:ascii="GalanoGrotesque-Regular" w:hAnsi="GalanoGrotesque-Regular" w:cs="Times New Roman"/>
          <w:sz w:val="20"/>
          <w:szCs w:val="20"/>
          <w:lang w:val="es-MX"/>
        </w:rPr>
      </w:pPr>
      <w:r w:rsidRPr="002D21E0">
        <w:rPr>
          <w:rFonts w:ascii="GalanoGrotesque-Regular" w:hAnsi="GalanoGrotesque-Regular" w:cs="Times New Roman"/>
          <w:sz w:val="20"/>
          <w:szCs w:val="20"/>
          <w:lang w:val="es-MX"/>
        </w:rPr>
        <w:t>Declaración informativa anual de retenciones de ISR por sueldos y salarios e ingresos asimilados a salarios.</w:t>
      </w:r>
    </w:p>
    <w:p w:rsidR="00F60B06" w:rsidRPr="0078748D" w:rsidRDefault="00F60B06" w:rsidP="00F60B06">
      <w:pPr>
        <w:pStyle w:val="Default"/>
        <w:ind w:left="1696"/>
        <w:jc w:val="both"/>
        <w:rPr>
          <w:rFonts w:ascii="GalanoGrotesque-Regular" w:hAnsi="GalanoGrotesque-Regular" w:cs="Times New Roman"/>
          <w:sz w:val="16"/>
          <w:szCs w:val="16"/>
          <w:lang w:val="es-MX"/>
        </w:rPr>
      </w:pPr>
    </w:p>
    <w:p w:rsidR="00C81F2E" w:rsidRPr="00411DBF" w:rsidRDefault="00F60B06" w:rsidP="00411DBF">
      <w:pPr>
        <w:pStyle w:val="Default"/>
        <w:numPr>
          <w:ilvl w:val="0"/>
          <w:numId w:val="35"/>
        </w:numPr>
        <w:jc w:val="both"/>
        <w:rPr>
          <w:rFonts w:ascii="GalanoGrotesque-Regular" w:hAnsi="GalanoGrotesque-Regular" w:cs="Times New Roman"/>
          <w:sz w:val="20"/>
          <w:szCs w:val="20"/>
          <w:lang w:val="es-MX"/>
        </w:rPr>
      </w:pPr>
      <w:r w:rsidRPr="002D21E0">
        <w:rPr>
          <w:rFonts w:ascii="GalanoGrotesque-Regular" w:hAnsi="GalanoGrotesque-Regular" w:cs="Times New Roman"/>
          <w:sz w:val="20"/>
          <w:szCs w:val="20"/>
          <w:lang w:val="es-MX"/>
        </w:rPr>
        <w:t>Declaración informativa mensual de proveedores.</w:t>
      </w:r>
    </w:p>
    <w:p w:rsidR="001C17C1" w:rsidRDefault="001C17C1" w:rsidP="001C17C1">
      <w:pPr>
        <w:autoSpaceDE w:val="0"/>
        <w:autoSpaceDN w:val="0"/>
        <w:adjustRightInd w:val="0"/>
        <w:spacing w:line="240" w:lineRule="auto"/>
        <w:jc w:val="both"/>
        <w:rPr>
          <w:rFonts w:ascii="GalanoGrotesque-SemiBold" w:hAnsi="GalanoGrotesque-SemiBold"/>
          <w:bCs/>
          <w:sz w:val="20"/>
          <w:szCs w:val="20"/>
          <w:lang w:val="es-MX"/>
        </w:rPr>
      </w:pPr>
    </w:p>
    <w:p w:rsidR="00411DBF" w:rsidRDefault="00411DBF" w:rsidP="001C17C1">
      <w:pPr>
        <w:autoSpaceDE w:val="0"/>
        <w:autoSpaceDN w:val="0"/>
        <w:adjustRightInd w:val="0"/>
        <w:spacing w:line="240" w:lineRule="auto"/>
        <w:jc w:val="both"/>
        <w:rPr>
          <w:rFonts w:ascii="GalanoGrotesque-SemiBold" w:hAnsi="GalanoGrotesque-SemiBold"/>
          <w:bCs/>
          <w:sz w:val="20"/>
          <w:szCs w:val="20"/>
          <w:lang w:val="es-MX"/>
        </w:rPr>
      </w:pPr>
    </w:p>
    <w:p w:rsidR="00F60B06" w:rsidRDefault="00F60B06" w:rsidP="00F60B06">
      <w:pPr>
        <w:autoSpaceDE w:val="0"/>
        <w:autoSpaceDN w:val="0"/>
        <w:adjustRightInd w:val="0"/>
        <w:spacing w:line="240" w:lineRule="auto"/>
        <w:ind w:left="1276" w:hanging="425"/>
        <w:jc w:val="both"/>
        <w:rPr>
          <w:rFonts w:ascii="GalanoGrotesque-SemiBold" w:hAnsi="GalanoGrotesque-SemiBold"/>
          <w:sz w:val="20"/>
          <w:szCs w:val="20"/>
          <w:lang w:val="es-MX"/>
        </w:rPr>
      </w:pPr>
      <w:r w:rsidRPr="002D21E0">
        <w:rPr>
          <w:rFonts w:ascii="GalanoGrotesque-SemiBold" w:hAnsi="GalanoGrotesque-SemiBold"/>
          <w:bCs/>
          <w:sz w:val="20"/>
          <w:szCs w:val="20"/>
          <w:lang w:val="es-MX"/>
        </w:rPr>
        <w:t>F)</w:t>
      </w:r>
      <w:r w:rsidRPr="002D21E0">
        <w:rPr>
          <w:rFonts w:ascii="GalanoGrotesque-SemiBold" w:hAnsi="GalanoGrotesque-SemiBold"/>
          <w:bCs/>
          <w:sz w:val="20"/>
          <w:szCs w:val="20"/>
          <w:lang w:val="es-MX"/>
        </w:rPr>
        <w:tab/>
      </w:r>
      <w:r w:rsidRPr="002D21E0">
        <w:rPr>
          <w:rFonts w:ascii="GalanoGrotesque-SemiBold" w:hAnsi="GalanoGrotesque-SemiBold"/>
          <w:sz w:val="20"/>
          <w:szCs w:val="20"/>
          <w:lang w:val="es-MX"/>
        </w:rPr>
        <w:t>Estructura organizacional básica.</w:t>
      </w:r>
    </w:p>
    <w:p w:rsidR="00A64C1D" w:rsidRDefault="00A64C1D" w:rsidP="005D6C70">
      <w:pPr>
        <w:autoSpaceDE w:val="0"/>
        <w:autoSpaceDN w:val="0"/>
        <w:adjustRightInd w:val="0"/>
        <w:spacing w:line="240" w:lineRule="auto"/>
        <w:jc w:val="both"/>
        <w:rPr>
          <w:rFonts w:ascii="GalanoGrotesque-SemiBold" w:hAnsi="GalanoGrotesque-SemiBold"/>
          <w:sz w:val="20"/>
          <w:szCs w:val="20"/>
          <w:lang w:val="es-MX"/>
        </w:rPr>
      </w:pPr>
    </w:p>
    <w:p w:rsidR="00F60B06" w:rsidRDefault="00F60B06" w:rsidP="00F60B06">
      <w:pPr>
        <w:autoSpaceDE w:val="0"/>
        <w:autoSpaceDN w:val="0"/>
        <w:adjustRightInd w:val="0"/>
        <w:spacing w:line="240" w:lineRule="auto"/>
        <w:ind w:left="1276" w:hanging="425"/>
        <w:jc w:val="both"/>
        <w:rPr>
          <w:rFonts w:ascii="GalanoGrotesque-SemiBold" w:hAnsi="GalanoGrotesque-SemiBold"/>
          <w:sz w:val="20"/>
          <w:szCs w:val="20"/>
          <w:lang w:val="es-MX"/>
        </w:rPr>
      </w:pPr>
      <w:r>
        <w:rPr>
          <w:rFonts w:ascii="GalanoGrotesque-SemiBold" w:hAnsi="GalanoGrotesque-SemiBold"/>
          <w:sz w:val="20"/>
          <w:szCs w:val="20"/>
          <w:lang w:val="es-MX"/>
        </w:rPr>
        <w:t xml:space="preserve">        Autorizada por la Comisión de Gasto-Financiamiento mediante Acuerdo No. ACGF/SE/II/2019/01, emitido en la Segunda Sesión Extraordinaria celebrada el día 16 de enero de 2019.</w:t>
      </w:r>
    </w:p>
    <w:p w:rsidR="00F60B06" w:rsidRDefault="00F60B06" w:rsidP="00F60B06">
      <w:pPr>
        <w:spacing w:line="240" w:lineRule="auto"/>
        <w:ind w:left="993" w:hanging="426"/>
        <w:jc w:val="both"/>
        <w:rPr>
          <w:rFonts w:ascii="GalanoGrotesque-Regular" w:eastAsia="Times New Roman" w:hAnsi="GalanoGrotesque-Regular" w:cs="Times New Roman"/>
          <w:bCs/>
          <w:sz w:val="20"/>
          <w:szCs w:val="20"/>
          <w:lang w:val="es-MX" w:eastAsia="es-ES"/>
        </w:rPr>
      </w:pPr>
    </w:p>
    <w:p w:rsidR="00F60B06" w:rsidRDefault="00F60B06" w:rsidP="00F60B06">
      <w:pPr>
        <w:pStyle w:val="Prrafodelista"/>
        <w:spacing w:line="240" w:lineRule="auto"/>
        <w:ind w:left="1276"/>
        <w:contextualSpacing w:val="0"/>
        <w:jc w:val="both"/>
        <w:rPr>
          <w:rFonts w:ascii="GalanoGrotesque-SemiBold" w:hAnsi="GalanoGrotesque-SemiBold"/>
          <w:bCs/>
          <w:sz w:val="20"/>
          <w:szCs w:val="20"/>
          <w:lang w:val="es-MX"/>
        </w:rPr>
      </w:pPr>
    </w:p>
    <w:p w:rsidR="00F60B06" w:rsidRDefault="00F60B06" w:rsidP="00F60B06">
      <w:pPr>
        <w:pStyle w:val="Prrafodelista"/>
        <w:spacing w:line="240" w:lineRule="auto"/>
        <w:ind w:left="1276"/>
        <w:contextualSpacing w:val="0"/>
        <w:jc w:val="both"/>
        <w:rPr>
          <w:rFonts w:ascii="GalanoGrotesque-SemiBold" w:hAnsi="GalanoGrotesque-SemiBold"/>
          <w:bCs/>
          <w:sz w:val="20"/>
          <w:szCs w:val="20"/>
          <w:lang w:val="es-MX"/>
        </w:rPr>
      </w:pPr>
      <w:r w:rsidRPr="00833002">
        <w:rPr>
          <w:rFonts w:ascii="GalanoGrotesque-SemiBold" w:hAnsi="GalanoGrotesque-SemiBold"/>
          <w:noProof/>
          <w:sz w:val="20"/>
          <w:szCs w:val="20"/>
          <w:lang w:val="es-MX" w:eastAsia="es-MX"/>
        </w:rPr>
        <w:drawing>
          <wp:inline distT="0" distB="0" distL="0" distR="0" wp14:anchorId="2D8DF561" wp14:editId="3A0B42A9">
            <wp:extent cx="4583220" cy="3608605"/>
            <wp:effectExtent l="0" t="0" r="8255" b="0"/>
            <wp:docPr id="1" name="Imagen 1" descr="C:\Users\MJesusN\Desktop\1Organigrama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esusN\Desktop\1Organigrama 201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77" t="4475" r="15901" b="1358"/>
                    <a:stretch/>
                  </pic:blipFill>
                  <pic:spPr bwMode="auto">
                    <a:xfrm>
                      <a:off x="0" y="0"/>
                      <a:ext cx="4634254" cy="3648786"/>
                    </a:xfrm>
                    <a:prstGeom prst="rect">
                      <a:avLst/>
                    </a:prstGeom>
                    <a:noFill/>
                    <a:ln>
                      <a:noFill/>
                    </a:ln>
                    <a:extLst>
                      <a:ext uri="{53640926-AAD7-44D8-BBD7-CCE9431645EC}">
                        <a14:shadowObscured xmlns:a14="http://schemas.microsoft.com/office/drawing/2010/main"/>
                      </a:ext>
                    </a:extLst>
                  </pic:spPr>
                </pic:pic>
              </a:graphicData>
            </a:graphic>
          </wp:inline>
        </w:drawing>
      </w:r>
    </w:p>
    <w:p w:rsidR="00F60B06" w:rsidRPr="005D6C70" w:rsidRDefault="00F60B06" w:rsidP="005D6C70">
      <w:pPr>
        <w:spacing w:line="240" w:lineRule="auto"/>
        <w:jc w:val="both"/>
        <w:rPr>
          <w:rFonts w:ascii="GalanoGrotesque-SemiBold" w:hAnsi="GalanoGrotesque-SemiBold"/>
          <w:bCs/>
          <w:sz w:val="20"/>
          <w:szCs w:val="20"/>
          <w:lang w:val="es-MX"/>
        </w:rPr>
      </w:pPr>
    </w:p>
    <w:p w:rsidR="00F60B06" w:rsidRPr="00201EB4" w:rsidRDefault="00F60B06" w:rsidP="00F60B06">
      <w:pPr>
        <w:spacing w:line="240" w:lineRule="auto"/>
        <w:jc w:val="both"/>
        <w:rPr>
          <w:rFonts w:ascii="GalanoGrotesque-SemiBold" w:hAnsi="GalanoGrotesque-SemiBold"/>
          <w:bCs/>
          <w:sz w:val="16"/>
          <w:szCs w:val="16"/>
          <w:lang w:val="es-MX"/>
        </w:rPr>
      </w:pPr>
    </w:p>
    <w:p w:rsidR="00F60B06" w:rsidRDefault="00F60B06" w:rsidP="00F60B06">
      <w:pPr>
        <w:pStyle w:val="Prrafodelista"/>
        <w:spacing w:line="240" w:lineRule="auto"/>
        <w:ind w:left="1276" w:hanging="425"/>
        <w:contextualSpacing w:val="0"/>
        <w:jc w:val="both"/>
        <w:rPr>
          <w:rFonts w:ascii="GalanoGrotesque-Regular" w:hAnsi="GalanoGrotesque-Regular"/>
          <w:bCs/>
          <w:sz w:val="20"/>
          <w:szCs w:val="20"/>
          <w:lang w:val="es-MX"/>
        </w:rPr>
      </w:pPr>
      <w:r w:rsidRPr="00D860ED">
        <w:rPr>
          <w:rFonts w:ascii="GalanoGrotesque-SemiBold" w:hAnsi="GalanoGrotesque-SemiBold"/>
          <w:bCs/>
          <w:sz w:val="20"/>
          <w:szCs w:val="20"/>
          <w:lang w:val="es-MX"/>
        </w:rPr>
        <w:lastRenderedPageBreak/>
        <w:t>G)</w:t>
      </w:r>
      <w:r w:rsidRPr="00D860ED">
        <w:rPr>
          <w:rFonts w:ascii="GalanoGrotesque-SemiBold" w:hAnsi="GalanoGrotesque-SemiBold"/>
          <w:bCs/>
          <w:sz w:val="20"/>
          <w:szCs w:val="20"/>
          <w:lang w:val="es-MX"/>
        </w:rPr>
        <w:tab/>
      </w:r>
      <w:r w:rsidRPr="00D860ED">
        <w:rPr>
          <w:rFonts w:ascii="GalanoGrotesque-SemiBold" w:hAnsi="GalanoGrotesque-SemiBold"/>
          <w:sz w:val="20"/>
          <w:szCs w:val="20"/>
          <w:lang w:val="es-MX"/>
        </w:rPr>
        <w:t>Fideicomisos, mandatos y análogos</w:t>
      </w:r>
      <w:r w:rsidRPr="00D860ED">
        <w:rPr>
          <w:rFonts w:ascii="GalanoGrotesque-Regular" w:hAnsi="GalanoGrotesque-Regular"/>
          <w:sz w:val="20"/>
          <w:szCs w:val="20"/>
          <w:lang w:val="es-MX"/>
        </w:rPr>
        <w:t xml:space="preserve"> de los cuales es fideicomitente o fiduciario.- A la fecha e</w:t>
      </w:r>
      <w:r w:rsidRPr="00D860ED">
        <w:rPr>
          <w:rFonts w:ascii="GalanoGrotesque-Regular" w:hAnsi="GalanoGrotesque-Regular"/>
          <w:bCs/>
          <w:sz w:val="20"/>
          <w:szCs w:val="20"/>
          <w:lang w:val="es-MX"/>
        </w:rPr>
        <w:t xml:space="preserve">l IPLAEM no </w:t>
      </w:r>
      <w:r w:rsidRPr="00D860ED">
        <w:rPr>
          <w:rFonts w:ascii="GalanoGrotesque-Regular" w:hAnsi="GalanoGrotesque-Regular"/>
          <w:sz w:val="20"/>
          <w:szCs w:val="20"/>
          <w:lang w:val="es-MX"/>
        </w:rPr>
        <w:t>es fideicomitente ni fiduciario</w:t>
      </w:r>
      <w:r w:rsidRPr="00D860ED">
        <w:rPr>
          <w:rFonts w:ascii="GalanoGrotesque-Regular" w:hAnsi="GalanoGrotesque-Regular"/>
          <w:bCs/>
          <w:sz w:val="20"/>
          <w:szCs w:val="20"/>
          <w:lang w:val="es-MX"/>
        </w:rPr>
        <w:t>.</w:t>
      </w:r>
    </w:p>
    <w:p w:rsidR="00411DBF" w:rsidRPr="00D860ED" w:rsidRDefault="00411DBF" w:rsidP="00F60B06">
      <w:pPr>
        <w:pStyle w:val="Prrafodelista"/>
        <w:spacing w:line="240" w:lineRule="auto"/>
        <w:ind w:left="1276" w:hanging="425"/>
        <w:contextualSpacing w:val="0"/>
        <w:jc w:val="both"/>
        <w:rPr>
          <w:rFonts w:ascii="GalanoGrotesque-Regular" w:hAnsi="GalanoGrotesque-Regular"/>
          <w:bCs/>
          <w:sz w:val="20"/>
          <w:szCs w:val="20"/>
          <w:lang w:val="es-MX"/>
        </w:rPr>
      </w:pPr>
    </w:p>
    <w:p w:rsidR="00F60B06" w:rsidRPr="00D860ED" w:rsidRDefault="00F60B06" w:rsidP="00F60B06">
      <w:pPr>
        <w:pStyle w:val="Prrafodelista"/>
        <w:spacing w:line="240" w:lineRule="auto"/>
        <w:ind w:left="1276" w:hanging="425"/>
        <w:contextualSpacing w:val="0"/>
        <w:jc w:val="both"/>
        <w:rPr>
          <w:rFonts w:ascii="GalanoGrotesque-Regular" w:hAnsi="GalanoGrotesque-Regular"/>
          <w:bCs/>
          <w:sz w:val="20"/>
          <w:szCs w:val="20"/>
          <w:lang w:val="es-MX"/>
        </w:rPr>
      </w:pPr>
    </w:p>
    <w:p w:rsidR="00F60B06" w:rsidRPr="00D860ED" w:rsidRDefault="00F60B06" w:rsidP="00F60B06">
      <w:pPr>
        <w:spacing w:line="240" w:lineRule="auto"/>
        <w:ind w:left="851" w:hanging="425"/>
        <w:jc w:val="both"/>
        <w:rPr>
          <w:rFonts w:ascii="GalanoGrotesque-SemiBold" w:hAnsi="GalanoGrotesque-SemiBold"/>
          <w:sz w:val="20"/>
          <w:szCs w:val="20"/>
          <w:lang w:val="es-MX"/>
        </w:rPr>
      </w:pPr>
      <w:r w:rsidRPr="00D860ED">
        <w:rPr>
          <w:rFonts w:ascii="GalanoGrotesque-SemiBold" w:hAnsi="GalanoGrotesque-SemiBold"/>
          <w:bCs/>
          <w:sz w:val="20"/>
          <w:szCs w:val="20"/>
          <w:lang w:val="es-MX"/>
        </w:rPr>
        <w:t>5)</w:t>
      </w:r>
      <w:r w:rsidRPr="00D860ED">
        <w:rPr>
          <w:rFonts w:ascii="GalanoGrotesque-SemiBold" w:hAnsi="GalanoGrotesque-SemiBold"/>
          <w:bCs/>
          <w:sz w:val="20"/>
          <w:szCs w:val="20"/>
          <w:lang w:val="es-MX"/>
        </w:rPr>
        <w:tab/>
        <w:t>Bases de Preparación de los Estados Financieros</w:t>
      </w:r>
    </w:p>
    <w:p w:rsidR="00F60B06" w:rsidRPr="00D860ED" w:rsidRDefault="00F60B06" w:rsidP="00F60B06">
      <w:pPr>
        <w:spacing w:line="240" w:lineRule="auto"/>
        <w:jc w:val="both"/>
        <w:rPr>
          <w:rFonts w:ascii="GalanoGrotesque-Regular" w:hAnsi="GalanoGrotesque-Regular"/>
          <w:sz w:val="16"/>
          <w:szCs w:val="16"/>
          <w:lang w:val="es-MX"/>
        </w:rPr>
      </w:pPr>
    </w:p>
    <w:p w:rsidR="00F60B06" w:rsidRPr="00D860ED" w:rsidRDefault="00F60B06" w:rsidP="00F60B06">
      <w:pPr>
        <w:spacing w:line="240" w:lineRule="auto"/>
        <w:ind w:left="1276" w:hanging="425"/>
        <w:jc w:val="both"/>
        <w:rPr>
          <w:rFonts w:ascii="GalanoGrotesque-Regular" w:hAnsi="GalanoGrotesque-Regular"/>
          <w:sz w:val="20"/>
          <w:szCs w:val="20"/>
          <w:lang w:val="es-MX"/>
        </w:rPr>
      </w:pPr>
      <w:r w:rsidRPr="00D860ED">
        <w:rPr>
          <w:rFonts w:ascii="GalanoGrotesque-SemiBold" w:hAnsi="GalanoGrotesque-SemiBold"/>
          <w:sz w:val="20"/>
          <w:szCs w:val="20"/>
          <w:lang w:val="es-MX"/>
        </w:rPr>
        <w:t>A)</w:t>
      </w:r>
      <w:r w:rsidRPr="00D860ED">
        <w:rPr>
          <w:rFonts w:ascii="GalanoGrotesque-Regular" w:hAnsi="GalanoGrotesque-Regular"/>
          <w:sz w:val="20"/>
          <w:szCs w:val="20"/>
          <w:lang w:val="es-MX"/>
        </w:rPr>
        <w:tab/>
        <w:t xml:space="preserve">Se ha observado la </w:t>
      </w:r>
      <w:r w:rsidRPr="00D860ED">
        <w:rPr>
          <w:rFonts w:ascii="GalanoGrotesque-SemiBold" w:hAnsi="GalanoGrotesque-SemiBold"/>
          <w:sz w:val="20"/>
          <w:szCs w:val="20"/>
          <w:lang w:val="es-MX"/>
        </w:rPr>
        <w:t>normatividad emitida por el CONAC y las disposiciones legales aplicables</w:t>
      </w:r>
      <w:r w:rsidRPr="00D860ED">
        <w:rPr>
          <w:rFonts w:ascii="GalanoGrotesque-Regular" w:hAnsi="GalanoGrotesque-Regular"/>
          <w:sz w:val="20"/>
          <w:szCs w:val="20"/>
          <w:lang w:val="es-MX"/>
        </w:rPr>
        <w:t>, cumpliendo los requerimientos de la armonización contable, aplicando los artículos 46 y 49 de la Ley General de Contabilidad Gubernamental (LGCG).</w:t>
      </w:r>
    </w:p>
    <w:p w:rsidR="00F60B06" w:rsidRPr="00D860ED" w:rsidRDefault="00F60B06" w:rsidP="00F60B06">
      <w:pPr>
        <w:pStyle w:val="Prrafodelista"/>
        <w:spacing w:line="240" w:lineRule="auto"/>
        <w:ind w:left="0"/>
        <w:contextualSpacing w:val="0"/>
        <w:jc w:val="both"/>
        <w:rPr>
          <w:rFonts w:ascii="GalanoGrotesque-Regular" w:hAnsi="GalanoGrotesque-Regular"/>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bCs/>
          <w:color w:val="000000"/>
          <w:sz w:val="20"/>
          <w:szCs w:val="20"/>
          <w:lang w:val="es-MX"/>
        </w:rPr>
        <w:t>B)</w:t>
      </w:r>
      <w:r w:rsidRPr="00D860ED">
        <w:rPr>
          <w:rFonts w:ascii="GalanoGrotesque-Regular" w:hAnsi="GalanoGrotesque-Regular" w:cs="Times New Roman"/>
          <w:bCs/>
          <w:color w:val="000000"/>
          <w:sz w:val="20"/>
          <w:szCs w:val="20"/>
          <w:lang w:val="es-MX"/>
        </w:rPr>
        <w:tab/>
      </w:r>
      <w:r w:rsidRPr="00D860ED">
        <w:rPr>
          <w:rFonts w:ascii="GalanoGrotesque-Regular" w:hAnsi="GalanoGrotesque-Regular" w:cs="Times New Roman"/>
          <w:color w:val="000000"/>
          <w:sz w:val="20"/>
          <w:szCs w:val="20"/>
          <w:lang w:val="es-MX"/>
        </w:rPr>
        <w:t xml:space="preserve">El </w:t>
      </w:r>
      <w:r w:rsidRPr="00D860ED">
        <w:rPr>
          <w:rFonts w:ascii="GalanoGrotesque-SemiBold" w:hAnsi="GalanoGrotesque-SemiBold" w:cs="Times New Roman"/>
          <w:color w:val="000000"/>
          <w:sz w:val="20"/>
          <w:szCs w:val="20"/>
          <w:lang w:val="es-MX"/>
        </w:rPr>
        <w:t>reconocimiento, valuación y revelación</w:t>
      </w:r>
      <w:r w:rsidRPr="00D860ED">
        <w:rPr>
          <w:rFonts w:ascii="GalanoGrotesque-Regular" w:hAnsi="GalanoGrotesque-Regular" w:cs="Times New Roman"/>
          <w:color w:val="000000"/>
          <w:sz w:val="20"/>
          <w:szCs w:val="20"/>
          <w:lang w:val="es-MX"/>
        </w:rPr>
        <w:t xml:space="preserve"> de los diferentes rubros de la información financiera, así como las bases de medición utilizadas para la elaboración de los estados financieros, </w:t>
      </w:r>
      <w:r w:rsidRPr="00D860ED">
        <w:rPr>
          <w:rFonts w:ascii="GalanoGrotesque-Regular" w:hAnsi="GalanoGrotesque-Regular" w:cs="Arial"/>
          <w:color w:val="000000"/>
          <w:sz w:val="20"/>
          <w:szCs w:val="20"/>
          <w:lang w:val="es-MX"/>
        </w:rPr>
        <w:t>se encuentra en fase de desarrollo.</w:t>
      </w:r>
    </w:p>
    <w:p w:rsidR="00F60B06" w:rsidRPr="00D860ED" w:rsidRDefault="00F60B06" w:rsidP="00F60B06">
      <w:pPr>
        <w:autoSpaceDE w:val="0"/>
        <w:autoSpaceDN w:val="0"/>
        <w:adjustRightInd w:val="0"/>
        <w:spacing w:line="240" w:lineRule="auto"/>
        <w:jc w:val="both"/>
        <w:rPr>
          <w:rFonts w:ascii="GalanoGrotesque-Regular" w:hAnsi="GalanoGrotesque-Regular" w:cs="Arial"/>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C)</w:t>
      </w:r>
      <w:r w:rsidRPr="00D860ED">
        <w:rPr>
          <w:rFonts w:ascii="GalanoGrotesque-Regular" w:hAnsi="GalanoGrotesque-Regular" w:cs="Times New Roman"/>
          <w:bCs/>
          <w:color w:val="000000"/>
          <w:sz w:val="20"/>
          <w:szCs w:val="20"/>
          <w:lang w:val="es-MX"/>
        </w:rPr>
        <w:tab/>
      </w:r>
      <w:r w:rsidRPr="00D860ED">
        <w:rPr>
          <w:rFonts w:ascii="GalanoGrotesque-Regular" w:hAnsi="GalanoGrotesque-Regular" w:cs="Arial"/>
          <w:color w:val="000000"/>
          <w:sz w:val="20"/>
          <w:szCs w:val="20"/>
          <w:lang w:val="es-MX"/>
        </w:rPr>
        <w:t xml:space="preserve">Para la preparación de los Estados Financieros del IPLAEM, </w:t>
      </w:r>
      <w:r w:rsidRPr="00D860ED">
        <w:rPr>
          <w:rFonts w:ascii="GalanoGrotesque-SemiBold" w:hAnsi="GalanoGrotesque-SemiBold" w:cs="Arial"/>
          <w:color w:val="000000"/>
          <w:sz w:val="20"/>
          <w:szCs w:val="20"/>
          <w:lang w:val="es-MX"/>
        </w:rPr>
        <w:t>se aplican los Postulados Básicos</w:t>
      </w:r>
      <w:r w:rsidRPr="00D860ED">
        <w:rPr>
          <w:rFonts w:ascii="GalanoGrotesque-Regular" w:hAnsi="GalanoGrotesque-Regular" w:cs="Arial"/>
          <w:color w:val="000000"/>
          <w:sz w:val="20"/>
          <w:szCs w:val="20"/>
          <w:lang w:val="es-MX"/>
        </w:rPr>
        <w:t xml:space="preserve"> de sustancia económica, entes públicos, existencia permanente, revelación suficiente, importancia relativa, registro e integración presupuestaria, devengo contable del ingreso, dualidad económica y consistencia.</w:t>
      </w:r>
    </w:p>
    <w:p w:rsidR="00F60B06" w:rsidRPr="00D860ED" w:rsidRDefault="00F60B06" w:rsidP="00F60B06">
      <w:pPr>
        <w:autoSpaceDE w:val="0"/>
        <w:autoSpaceDN w:val="0"/>
        <w:adjustRightInd w:val="0"/>
        <w:spacing w:line="240" w:lineRule="auto"/>
        <w:jc w:val="both"/>
        <w:rPr>
          <w:rFonts w:ascii="GalanoGrotesque-Regular" w:hAnsi="GalanoGrotesque-Regular" w:cs="Arial"/>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D)</w:t>
      </w:r>
      <w:r w:rsidRPr="00D860ED">
        <w:rPr>
          <w:rFonts w:ascii="GalanoGrotesque-Regular" w:hAnsi="GalanoGrotesque-Regular" w:cs="Times New Roman"/>
          <w:bCs/>
          <w:color w:val="000000"/>
          <w:sz w:val="20"/>
          <w:szCs w:val="20"/>
          <w:lang w:val="es-MX"/>
        </w:rPr>
        <w:tab/>
      </w:r>
      <w:r w:rsidRPr="00D860ED">
        <w:rPr>
          <w:rFonts w:ascii="GalanoGrotesque-SemiBold" w:hAnsi="GalanoGrotesque-SemiBold" w:cs="Arial"/>
          <w:color w:val="000000"/>
          <w:sz w:val="20"/>
          <w:szCs w:val="20"/>
          <w:lang w:val="es-MX"/>
        </w:rPr>
        <w:t>No se aplica normatividad contable supletoria</w:t>
      </w:r>
      <w:r w:rsidRPr="00D860ED">
        <w:rPr>
          <w:rFonts w:ascii="GalanoGrotesque-Regular" w:hAnsi="GalanoGrotesque-Regular" w:cs="Arial"/>
          <w:color w:val="000000"/>
          <w:sz w:val="20"/>
          <w:szCs w:val="20"/>
          <w:lang w:val="es-MX"/>
        </w:rPr>
        <w:t>.</w:t>
      </w:r>
    </w:p>
    <w:p w:rsidR="00F60B06" w:rsidRPr="00D860ED" w:rsidRDefault="00F60B06" w:rsidP="00F60B06">
      <w:pPr>
        <w:autoSpaceDE w:val="0"/>
        <w:autoSpaceDN w:val="0"/>
        <w:adjustRightInd w:val="0"/>
        <w:spacing w:line="240" w:lineRule="auto"/>
        <w:jc w:val="both"/>
        <w:rPr>
          <w:rFonts w:ascii="GalanoGrotesque-Regular" w:hAnsi="GalanoGrotesque-Regular" w:cs="Arial"/>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Times New Roman"/>
          <w:bCs/>
          <w:color w:val="000000"/>
          <w:sz w:val="20"/>
          <w:szCs w:val="20"/>
          <w:lang w:val="es-MX"/>
        </w:rPr>
      </w:pPr>
      <w:r w:rsidRPr="00D860ED">
        <w:rPr>
          <w:rFonts w:ascii="GalanoGrotesque-SemiBold" w:hAnsi="GalanoGrotesque-SemiBold" w:cs="Times New Roman"/>
          <w:bCs/>
          <w:color w:val="000000"/>
          <w:sz w:val="20"/>
          <w:szCs w:val="20"/>
          <w:lang w:val="es-MX"/>
        </w:rPr>
        <w:t>E)</w:t>
      </w:r>
      <w:r w:rsidRPr="00D860ED">
        <w:rPr>
          <w:rFonts w:ascii="GalanoGrotesque-Regular" w:hAnsi="GalanoGrotesque-Regular" w:cs="Times New Roman"/>
          <w:bCs/>
          <w:color w:val="000000"/>
          <w:sz w:val="20"/>
          <w:szCs w:val="20"/>
          <w:lang w:val="es-MX"/>
        </w:rPr>
        <w:tab/>
      </w:r>
      <w:r w:rsidRPr="00D860ED">
        <w:rPr>
          <w:rFonts w:ascii="GalanoGrotesque-SemiBold" w:hAnsi="GalanoGrotesque-SemiBold" w:cs="Times New Roman"/>
          <w:bCs/>
          <w:color w:val="000000"/>
          <w:sz w:val="20"/>
          <w:szCs w:val="20"/>
          <w:lang w:val="es-MX"/>
        </w:rPr>
        <w:t xml:space="preserve">Implementación de la base </w:t>
      </w:r>
      <w:proofErr w:type="gramStart"/>
      <w:r w:rsidRPr="00D860ED">
        <w:rPr>
          <w:rFonts w:ascii="GalanoGrotesque-SemiBold" w:hAnsi="GalanoGrotesque-SemiBold" w:cs="Times New Roman"/>
          <w:bCs/>
          <w:color w:val="000000"/>
          <w:sz w:val="20"/>
          <w:szCs w:val="20"/>
          <w:lang w:val="es-MX"/>
        </w:rPr>
        <w:t>devengado</w:t>
      </w:r>
      <w:proofErr w:type="gramEnd"/>
      <w:r w:rsidRPr="00D860ED">
        <w:rPr>
          <w:rFonts w:ascii="GalanoGrotesque-Regular" w:hAnsi="GalanoGrotesque-Regular" w:cs="Times New Roman"/>
          <w:bCs/>
          <w:color w:val="000000"/>
          <w:sz w:val="20"/>
          <w:szCs w:val="20"/>
          <w:lang w:val="es-MX"/>
        </w:rPr>
        <w:t xml:space="preserve"> de acuerdo a la Ley de Contabilidad:</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1560" w:hanging="284"/>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color w:val="000000"/>
          <w:sz w:val="20"/>
          <w:szCs w:val="20"/>
          <w:lang w:val="es-MX"/>
        </w:rPr>
        <w:t>a)</w:t>
      </w:r>
      <w:r w:rsidRPr="00D860ED">
        <w:rPr>
          <w:rFonts w:ascii="GalanoGrotesque-Regular" w:hAnsi="GalanoGrotesque-Regular" w:cs="Times New Roman"/>
          <w:color w:val="000000"/>
          <w:sz w:val="20"/>
          <w:szCs w:val="20"/>
          <w:lang w:val="es-MX"/>
        </w:rPr>
        <w:tab/>
      </w:r>
      <w:r w:rsidRPr="00D860ED">
        <w:rPr>
          <w:rFonts w:ascii="GalanoGrotesque-SemiBold" w:hAnsi="GalanoGrotesque-SemiBold" w:cs="Times New Roman"/>
          <w:color w:val="000000"/>
          <w:sz w:val="20"/>
          <w:szCs w:val="20"/>
          <w:lang w:val="es-MX"/>
        </w:rPr>
        <w:t>Revelación de las nuevas políticas de reconocimiento</w:t>
      </w:r>
      <w:r w:rsidRPr="00D860ED">
        <w:rPr>
          <w:rFonts w:ascii="GalanoGrotesque-Regular" w:hAnsi="GalanoGrotesque-Regular" w:cs="Times New Roman"/>
          <w:color w:val="000000"/>
          <w:sz w:val="20"/>
          <w:szCs w:val="20"/>
          <w:lang w:val="es-MX"/>
        </w:rPr>
        <w:t>:</w:t>
      </w:r>
    </w:p>
    <w:p w:rsidR="00F60B06" w:rsidRPr="00D860ED" w:rsidRDefault="00F60B06" w:rsidP="00F60B06">
      <w:pPr>
        <w:pStyle w:val="Prrafodelista"/>
        <w:spacing w:line="240" w:lineRule="auto"/>
        <w:ind w:left="0"/>
        <w:contextualSpacing w:val="0"/>
        <w:jc w:val="both"/>
        <w:rPr>
          <w:rFonts w:ascii="GalanoGrotesque-Regular" w:hAnsi="GalanoGrotesque-Regular" w:cs="Arial"/>
          <w:bCs/>
          <w:iCs/>
          <w:color w:val="000000"/>
          <w:sz w:val="16"/>
          <w:szCs w:val="16"/>
          <w:lang w:val="es-MX"/>
        </w:rPr>
      </w:pPr>
    </w:p>
    <w:p w:rsidR="00F60B06" w:rsidRPr="00D860ED" w:rsidRDefault="00F60B06" w:rsidP="00F60B06">
      <w:pPr>
        <w:pStyle w:val="Prrafodelista"/>
        <w:numPr>
          <w:ilvl w:val="0"/>
          <w:numId w:val="30"/>
        </w:numPr>
        <w:spacing w:line="240" w:lineRule="auto"/>
        <w:ind w:left="1843" w:hanging="283"/>
        <w:contextualSpacing w:val="0"/>
        <w:jc w:val="both"/>
        <w:rPr>
          <w:rFonts w:ascii="GalanoGrotesque-Regular" w:hAnsi="GalanoGrotesque-Regular"/>
          <w:sz w:val="20"/>
          <w:szCs w:val="20"/>
          <w:lang w:val="es-MX"/>
        </w:rPr>
      </w:pPr>
      <w:r w:rsidRPr="00D860ED">
        <w:rPr>
          <w:rFonts w:ascii="GalanoGrotesque-SemiBold" w:hAnsi="GalanoGrotesque-SemiBold" w:cs="Arial"/>
          <w:bCs/>
          <w:iCs/>
          <w:color w:val="000000"/>
          <w:sz w:val="20"/>
          <w:szCs w:val="20"/>
          <w:lang w:val="es-MX"/>
        </w:rPr>
        <w:t>Ingresos</w:t>
      </w:r>
      <w:r w:rsidRPr="00D860ED">
        <w:rPr>
          <w:rFonts w:ascii="GalanoGrotesque-Regular" w:hAnsi="GalanoGrotesque-Regular" w:cs="Arial"/>
          <w:bCs/>
          <w:iCs/>
          <w:color w:val="000000"/>
          <w:sz w:val="20"/>
          <w:szCs w:val="20"/>
          <w:lang w:val="es-MX"/>
        </w:rPr>
        <w:t xml:space="preserve">.- </w:t>
      </w:r>
      <w:r w:rsidRPr="00D860ED">
        <w:rPr>
          <w:rFonts w:ascii="GalanoGrotesque-Regular" w:hAnsi="GalanoGrotesque-Regular"/>
          <w:sz w:val="20"/>
          <w:szCs w:val="20"/>
          <w:lang w:val="es-MX"/>
        </w:rPr>
        <w:t>Los ingresos se reconocen cuando se tiene el derecho de cobro y se devengan de acuerdo a los lineamientos emitidos por el CONAC, atendiendo los momentos contables considerando los siguientes lineamientos de registro:</w:t>
      </w:r>
    </w:p>
    <w:p w:rsidR="00F60B06" w:rsidRPr="00D860ED" w:rsidRDefault="00F60B06" w:rsidP="00F60B06">
      <w:pPr>
        <w:pStyle w:val="Default"/>
        <w:jc w:val="both"/>
        <w:rPr>
          <w:rFonts w:ascii="GalanoGrotesque-Regular" w:hAnsi="GalanoGrotesque-Regular"/>
          <w:sz w:val="16"/>
          <w:szCs w:val="16"/>
          <w:lang w:val="es-MX"/>
        </w:rPr>
      </w:pPr>
    </w:p>
    <w:p w:rsidR="00F60B06" w:rsidRPr="00D860ED" w:rsidRDefault="00F60B06" w:rsidP="00F60B06">
      <w:pPr>
        <w:pStyle w:val="Default"/>
        <w:numPr>
          <w:ilvl w:val="0"/>
          <w:numId w:val="7"/>
        </w:numPr>
        <w:ind w:left="2127" w:hanging="284"/>
        <w:jc w:val="both"/>
        <w:rPr>
          <w:rFonts w:ascii="GalanoGrotesque-Regular" w:hAnsi="GalanoGrotesque-Regular"/>
          <w:sz w:val="20"/>
          <w:szCs w:val="20"/>
          <w:lang w:val="es-MX"/>
        </w:rPr>
      </w:pPr>
      <w:r w:rsidRPr="00D860ED">
        <w:rPr>
          <w:rFonts w:ascii="GalanoGrotesque-Regular" w:hAnsi="GalanoGrotesque-Regular"/>
          <w:sz w:val="20"/>
          <w:szCs w:val="20"/>
          <w:lang w:val="es-MX"/>
        </w:rPr>
        <w:t>El ingreso estimado se registra con el presupuesto de egresos estatal aprobado por el H. Congreso del Estado, al inicio del ejercicio de cada año.</w:t>
      </w:r>
    </w:p>
    <w:p w:rsidR="00F60B06" w:rsidRPr="00D860ED" w:rsidRDefault="00F60B06" w:rsidP="00F60B06">
      <w:pPr>
        <w:pStyle w:val="Default"/>
        <w:numPr>
          <w:ilvl w:val="0"/>
          <w:numId w:val="7"/>
        </w:numPr>
        <w:ind w:left="2127" w:hanging="284"/>
        <w:jc w:val="both"/>
        <w:rPr>
          <w:rFonts w:ascii="GalanoGrotesque-Regular" w:hAnsi="GalanoGrotesque-Regular"/>
          <w:sz w:val="20"/>
          <w:szCs w:val="20"/>
          <w:lang w:val="es-MX"/>
        </w:rPr>
      </w:pPr>
      <w:r w:rsidRPr="00D860ED">
        <w:rPr>
          <w:rFonts w:ascii="GalanoGrotesque-Regular" w:hAnsi="GalanoGrotesque-Regular"/>
          <w:sz w:val="20"/>
          <w:szCs w:val="20"/>
          <w:lang w:val="es-MX"/>
        </w:rPr>
        <w:t>El ingreso modificado se registra con los recursos adicionales al presupuesto de egresos estatal aprobado por el H. Congreso del Estado, correspondientes a los rendimientos bancarios.</w:t>
      </w:r>
    </w:p>
    <w:p w:rsidR="00F60B06" w:rsidRPr="00D860ED" w:rsidRDefault="00F60B06" w:rsidP="00F60B06">
      <w:pPr>
        <w:pStyle w:val="Default"/>
        <w:numPr>
          <w:ilvl w:val="0"/>
          <w:numId w:val="7"/>
        </w:numPr>
        <w:ind w:left="2127" w:hanging="284"/>
        <w:jc w:val="both"/>
        <w:rPr>
          <w:rFonts w:ascii="GalanoGrotesque-Regular" w:hAnsi="GalanoGrotesque-Regular"/>
          <w:sz w:val="20"/>
          <w:szCs w:val="20"/>
          <w:lang w:val="es-MX"/>
        </w:rPr>
      </w:pPr>
      <w:r w:rsidRPr="00D860ED">
        <w:rPr>
          <w:rFonts w:ascii="GalanoGrotesque-Regular" w:hAnsi="GalanoGrotesque-Regular"/>
          <w:sz w:val="20"/>
          <w:szCs w:val="20"/>
          <w:lang w:val="es-MX"/>
        </w:rPr>
        <w:t>El ingreso devengado se registra con el estado de cuenta bancario que establece un importe y fecha de corte y cuando se emite un Documento de Ejecución Presupuestaria y Pago con cargo a la asignación presupuestal.</w:t>
      </w:r>
    </w:p>
    <w:p w:rsidR="00F60B06" w:rsidRPr="00D860ED" w:rsidRDefault="00F60B06" w:rsidP="00F60B06">
      <w:pPr>
        <w:pStyle w:val="Default"/>
        <w:numPr>
          <w:ilvl w:val="0"/>
          <w:numId w:val="7"/>
        </w:numPr>
        <w:ind w:left="2127" w:hanging="284"/>
        <w:jc w:val="both"/>
        <w:rPr>
          <w:rFonts w:ascii="GalanoGrotesque-Regular" w:hAnsi="GalanoGrotesque-Regular"/>
          <w:sz w:val="20"/>
          <w:szCs w:val="20"/>
          <w:lang w:val="es-MX"/>
        </w:rPr>
      </w:pPr>
      <w:r w:rsidRPr="00D860ED">
        <w:rPr>
          <w:rFonts w:ascii="GalanoGrotesque-Regular" w:hAnsi="GalanoGrotesque-Regular"/>
          <w:sz w:val="20"/>
          <w:szCs w:val="20"/>
          <w:lang w:val="es-MX"/>
        </w:rPr>
        <w:t xml:space="preserve">El ingreso recaudado se registra con el estado de cuenta bancario y con el documento comprobatorio de pago que genera la Secretaría de Finanzas y Administración. </w:t>
      </w:r>
    </w:p>
    <w:p w:rsidR="00F60B06" w:rsidRPr="00D860ED" w:rsidRDefault="00F60B06" w:rsidP="00F60B06">
      <w:pPr>
        <w:pStyle w:val="Default"/>
        <w:jc w:val="both"/>
        <w:rPr>
          <w:rFonts w:ascii="GalanoGrotesque-Regular" w:hAnsi="GalanoGrotesque-Regular"/>
          <w:sz w:val="16"/>
          <w:szCs w:val="16"/>
          <w:lang w:val="es-MX"/>
        </w:rPr>
      </w:pPr>
    </w:p>
    <w:p w:rsidR="00F60B06" w:rsidRPr="00D860ED" w:rsidRDefault="00F60B06" w:rsidP="00F60B06">
      <w:pPr>
        <w:pStyle w:val="Default"/>
        <w:numPr>
          <w:ilvl w:val="0"/>
          <w:numId w:val="30"/>
        </w:numPr>
        <w:ind w:left="1843" w:hanging="283"/>
        <w:jc w:val="both"/>
        <w:rPr>
          <w:rFonts w:ascii="GalanoGrotesque-Regular" w:hAnsi="GalanoGrotesque-Regular"/>
          <w:sz w:val="20"/>
          <w:szCs w:val="20"/>
          <w:lang w:val="es-MX"/>
        </w:rPr>
      </w:pPr>
      <w:r w:rsidRPr="00D860ED">
        <w:rPr>
          <w:rFonts w:ascii="GalanoGrotesque-SemiBold" w:hAnsi="GalanoGrotesque-SemiBold"/>
          <w:bCs/>
          <w:iCs/>
          <w:sz w:val="20"/>
          <w:szCs w:val="20"/>
          <w:lang w:val="es-MX"/>
        </w:rPr>
        <w:t>Egresos</w:t>
      </w:r>
      <w:r w:rsidRPr="00D860ED">
        <w:rPr>
          <w:rFonts w:ascii="GalanoGrotesque-Regular" w:hAnsi="GalanoGrotesque-Regular"/>
          <w:bCs/>
          <w:iCs/>
          <w:sz w:val="20"/>
          <w:szCs w:val="20"/>
          <w:lang w:val="es-MX"/>
        </w:rPr>
        <w:t xml:space="preserve">.- </w:t>
      </w:r>
      <w:r w:rsidRPr="00D860ED">
        <w:rPr>
          <w:rFonts w:ascii="GalanoGrotesque-Regular" w:hAnsi="GalanoGrotesque-Regular"/>
          <w:sz w:val="20"/>
          <w:szCs w:val="20"/>
          <w:lang w:val="es-MX"/>
        </w:rPr>
        <w:t xml:space="preserve"> Los egresos se reconocen al costo de adquisición en el momento en que se devengan, atendiendo los momentos contables considerando los siguientes lineamientos de registro:</w:t>
      </w:r>
    </w:p>
    <w:p w:rsidR="00F60B06" w:rsidRPr="00D860ED" w:rsidRDefault="00F60B06" w:rsidP="00F60B06">
      <w:pPr>
        <w:pStyle w:val="Default"/>
        <w:jc w:val="both"/>
        <w:rPr>
          <w:rFonts w:ascii="GalanoGrotesque-Regular" w:hAnsi="GalanoGrotesque-Regular"/>
          <w:sz w:val="16"/>
          <w:szCs w:val="16"/>
          <w:lang w:val="es-MX"/>
        </w:rPr>
      </w:pPr>
    </w:p>
    <w:p w:rsidR="00F60B06" w:rsidRPr="00D860ED" w:rsidRDefault="00F60B06" w:rsidP="00F60B06">
      <w:pPr>
        <w:pStyle w:val="Default"/>
        <w:numPr>
          <w:ilvl w:val="0"/>
          <w:numId w:val="26"/>
        </w:numPr>
        <w:ind w:left="2127" w:hanging="284"/>
        <w:jc w:val="both"/>
        <w:rPr>
          <w:rFonts w:ascii="GalanoGrotesque-Regular" w:hAnsi="GalanoGrotesque-Regular"/>
          <w:sz w:val="20"/>
          <w:szCs w:val="20"/>
          <w:lang w:val="es-MX"/>
        </w:rPr>
      </w:pPr>
      <w:r w:rsidRPr="00D860ED">
        <w:rPr>
          <w:rFonts w:ascii="GalanoGrotesque-Regular" w:hAnsi="GalanoGrotesque-Regular"/>
          <w:sz w:val="20"/>
          <w:szCs w:val="20"/>
          <w:lang w:val="es-MX"/>
        </w:rPr>
        <w:t>El presupuesto de egresos aprobado se registra con el presupuesto de egresos aprobado por el H. Congreso del Estado, al inicio del ejercicio de cada año.</w:t>
      </w:r>
    </w:p>
    <w:p w:rsidR="00F60B06" w:rsidRPr="00D860ED" w:rsidRDefault="00F60B06" w:rsidP="00F60B06">
      <w:pPr>
        <w:pStyle w:val="Default"/>
        <w:numPr>
          <w:ilvl w:val="0"/>
          <w:numId w:val="26"/>
        </w:numPr>
        <w:ind w:left="2127" w:hanging="284"/>
        <w:jc w:val="both"/>
        <w:rPr>
          <w:rFonts w:ascii="GalanoGrotesque-Regular" w:hAnsi="GalanoGrotesque-Regular"/>
          <w:sz w:val="20"/>
          <w:szCs w:val="20"/>
          <w:lang w:val="es-MX"/>
        </w:rPr>
      </w:pPr>
      <w:r w:rsidRPr="00D860ED">
        <w:rPr>
          <w:rFonts w:ascii="GalanoGrotesque-Regular" w:hAnsi="GalanoGrotesque-Regular"/>
          <w:sz w:val="20"/>
          <w:szCs w:val="20"/>
          <w:lang w:val="es-MX"/>
        </w:rPr>
        <w:t>El presupuesto modificado contiene el registro de la ampliación de los recursos disponibles en cuentas bancarias, para respaldar los gastos aprobados por la Junta de Gobierno del IPLAEM.</w:t>
      </w:r>
    </w:p>
    <w:p w:rsidR="00F60B06" w:rsidRPr="00D860ED" w:rsidRDefault="00F60B06" w:rsidP="00F60B06">
      <w:pPr>
        <w:pStyle w:val="Default"/>
        <w:numPr>
          <w:ilvl w:val="0"/>
          <w:numId w:val="26"/>
        </w:numPr>
        <w:ind w:left="2127" w:hanging="284"/>
        <w:jc w:val="both"/>
        <w:rPr>
          <w:rFonts w:ascii="GalanoGrotesque-Regular" w:hAnsi="GalanoGrotesque-Regular"/>
          <w:sz w:val="20"/>
          <w:szCs w:val="20"/>
          <w:lang w:val="es-MX"/>
        </w:rPr>
      </w:pPr>
      <w:r w:rsidRPr="00D860ED">
        <w:rPr>
          <w:rFonts w:ascii="GalanoGrotesque-Regular" w:hAnsi="GalanoGrotesque-Regular"/>
          <w:sz w:val="20"/>
          <w:szCs w:val="20"/>
          <w:lang w:val="es-MX"/>
        </w:rPr>
        <w:t>El presupuesto comprometido refleja el compromiso contraído mediante la suscripción de documentos con proveedores de bienes y servicios, con servidores públicos y por el cumplimiento de disposiciones fiscales y de seguridad social.</w:t>
      </w:r>
    </w:p>
    <w:p w:rsidR="00F60B06" w:rsidRPr="00D860ED" w:rsidRDefault="00F60B06" w:rsidP="00F60B06">
      <w:pPr>
        <w:pStyle w:val="Default"/>
        <w:numPr>
          <w:ilvl w:val="0"/>
          <w:numId w:val="26"/>
        </w:numPr>
        <w:ind w:left="2127" w:hanging="284"/>
        <w:jc w:val="both"/>
        <w:rPr>
          <w:rFonts w:ascii="GalanoGrotesque-Regular" w:hAnsi="GalanoGrotesque-Regular"/>
          <w:sz w:val="20"/>
          <w:szCs w:val="20"/>
          <w:lang w:val="es-MX"/>
        </w:rPr>
      </w:pPr>
      <w:r w:rsidRPr="00D860ED">
        <w:rPr>
          <w:rFonts w:ascii="GalanoGrotesque-Regular" w:hAnsi="GalanoGrotesque-Regular"/>
          <w:sz w:val="20"/>
          <w:szCs w:val="20"/>
          <w:lang w:val="es-MX"/>
        </w:rPr>
        <w:lastRenderedPageBreak/>
        <w:t>El presupuesto devengado refleja la recepción de los bienes y servicios, el registro de la nómina de sueldos.</w:t>
      </w:r>
    </w:p>
    <w:p w:rsidR="00F60B06" w:rsidRPr="00D860ED" w:rsidRDefault="00F60B06" w:rsidP="00F60B06">
      <w:pPr>
        <w:pStyle w:val="Default"/>
        <w:numPr>
          <w:ilvl w:val="0"/>
          <w:numId w:val="26"/>
        </w:numPr>
        <w:ind w:left="2127" w:hanging="284"/>
        <w:jc w:val="both"/>
        <w:rPr>
          <w:rFonts w:ascii="GalanoGrotesque-Regular" w:hAnsi="GalanoGrotesque-Regular"/>
          <w:sz w:val="20"/>
          <w:szCs w:val="20"/>
          <w:lang w:val="es-MX"/>
        </w:rPr>
      </w:pPr>
      <w:r w:rsidRPr="00D860ED">
        <w:rPr>
          <w:rFonts w:ascii="GalanoGrotesque-Regular" w:hAnsi="GalanoGrotesque-Regular"/>
          <w:sz w:val="20"/>
          <w:szCs w:val="20"/>
          <w:lang w:val="es-MX"/>
        </w:rPr>
        <w:t>El presupuesto ejercido se registra simultáneamente con el devengado con las facturas de los proveedores de bienes y servicios y la nómina de sueldos.</w:t>
      </w:r>
    </w:p>
    <w:p w:rsidR="00F60B06" w:rsidRPr="00D860ED" w:rsidRDefault="00F60B06" w:rsidP="00F60B06">
      <w:pPr>
        <w:pStyle w:val="Default"/>
        <w:numPr>
          <w:ilvl w:val="0"/>
          <w:numId w:val="26"/>
        </w:numPr>
        <w:ind w:left="2127" w:hanging="284"/>
        <w:jc w:val="both"/>
        <w:rPr>
          <w:rFonts w:ascii="GalanoGrotesque-Regular" w:hAnsi="GalanoGrotesque-Regular"/>
          <w:sz w:val="20"/>
          <w:szCs w:val="20"/>
          <w:lang w:val="es-MX"/>
        </w:rPr>
      </w:pPr>
      <w:r w:rsidRPr="00D860ED">
        <w:rPr>
          <w:rFonts w:ascii="GalanoGrotesque-Regular" w:hAnsi="GalanoGrotesque-Regular"/>
          <w:sz w:val="20"/>
          <w:szCs w:val="20"/>
          <w:lang w:val="es-MX"/>
        </w:rPr>
        <w:t>El presupuesto pagado se registra con los comprobantes de transferencias electrónicas, cancelando los pasivos correspondientes.</w:t>
      </w:r>
    </w:p>
    <w:p w:rsidR="00F60B06" w:rsidRPr="00D860ED" w:rsidRDefault="00F60B06" w:rsidP="00F60B06">
      <w:pPr>
        <w:pStyle w:val="Default"/>
        <w:jc w:val="both"/>
        <w:rPr>
          <w:rFonts w:ascii="GalanoGrotesque-Regular" w:hAnsi="GalanoGrotesque-Regular"/>
          <w:sz w:val="16"/>
          <w:szCs w:val="16"/>
          <w:lang w:val="es-MX"/>
        </w:rPr>
      </w:pPr>
    </w:p>
    <w:p w:rsidR="00F60B06" w:rsidRPr="00D860ED" w:rsidRDefault="00F60B06" w:rsidP="00F60B06">
      <w:pPr>
        <w:pStyle w:val="Default"/>
        <w:ind w:left="1560" w:hanging="284"/>
        <w:jc w:val="both"/>
        <w:rPr>
          <w:rFonts w:ascii="GalanoGrotesque-Regular" w:hAnsi="GalanoGrotesque-Regular"/>
          <w:sz w:val="20"/>
          <w:szCs w:val="20"/>
          <w:lang w:val="es-MX"/>
        </w:rPr>
      </w:pPr>
      <w:r w:rsidRPr="00D860ED">
        <w:rPr>
          <w:rFonts w:ascii="GalanoGrotesque-SemiBold" w:hAnsi="GalanoGrotesque-SemiBold" w:cs="Times New Roman"/>
          <w:sz w:val="20"/>
          <w:szCs w:val="20"/>
          <w:lang w:val="es-MX"/>
        </w:rPr>
        <w:t>b)</w:t>
      </w:r>
      <w:r w:rsidRPr="00D860ED">
        <w:rPr>
          <w:rFonts w:ascii="GalanoGrotesque-Regular" w:hAnsi="GalanoGrotesque-Regular" w:cs="Times New Roman"/>
          <w:sz w:val="20"/>
          <w:szCs w:val="20"/>
          <w:lang w:val="es-MX"/>
        </w:rPr>
        <w:tab/>
      </w:r>
      <w:r w:rsidRPr="00D860ED">
        <w:rPr>
          <w:rFonts w:ascii="GalanoGrotesque-SemiBold" w:hAnsi="GalanoGrotesque-SemiBold" w:cs="Times New Roman"/>
          <w:sz w:val="20"/>
          <w:szCs w:val="20"/>
          <w:lang w:val="es-MX"/>
        </w:rPr>
        <w:t>Plan de implementación</w:t>
      </w:r>
      <w:r w:rsidRPr="00D860ED">
        <w:rPr>
          <w:rFonts w:ascii="GalanoGrotesque-Regular" w:hAnsi="GalanoGrotesque-Regular" w:cs="Times New Roman"/>
          <w:sz w:val="20"/>
          <w:szCs w:val="20"/>
          <w:lang w:val="es-MX"/>
        </w:rPr>
        <w:t>.- Para dar cumplimiento con lo establecido en</w:t>
      </w:r>
      <w:r w:rsidRPr="00D860ED">
        <w:rPr>
          <w:rFonts w:ascii="GalanoGrotesque-Regular" w:hAnsi="GalanoGrotesque-Regular"/>
          <w:sz w:val="20"/>
          <w:szCs w:val="20"/>
          <w:lang w:val="es-MX"/>
        </w:rPr>
        <w:t xml:space="preserve"> la Ley General de Contabilidad Gubernamental, en materia de armonización contable, a partir del día 1° de Enero del 2018 se</w:t>
      </w:r>
      <w:r w:rsidRPr="00D860ED">
        <w:rPr>
          <w:rFonts w:ascii="GalanoGrotesque-Regular" w:hAnsi="GalanoGrotesque-Regular" w:cs="Times New Roman"/>
          <w:sz w:val="20"/>
          <w:szCs w:val="20"/>
          <w:lang w:val="es-MX"/>
        </w:rPr>
        <w:t xml:space="preserve"> a</w:t>
      </w:r>
      <w:r w:rsidRPr="00D860ED">
        <w:rPr>
          <w:rFonts w:ascii="GalanoGrotesque-Regular" w:hAnsi="GalanoGrotesque-Regular"/>
          <w:sz w:val="20"/>
          <w:szCs w:val="20"/>
          <w:lang w:val="es-MX"/>
        </w:rPr>
        <w:t>doptó el Plan de Cuentas, Lista de Cuentas, el Clasificador por Objeto del Gasto y el Clasificado por Rubro de Ingresos, emitidos por el CONAC, en el sistema de armonización contable SAACG.NET proporcionado por el INDETEC.</w:t>
      </w:r>
    </w:p>
    <w:p w:rsidR="00F60B06" w:rsidRPr="00D860ED" w:rsidRDefault="00F60B06" w:rsidP="00F60B06">
      <w:pPr>
        <w:pStyle w:val="Default"/>
        <w:jc w:val="both"/>
        <w:rPr>
          <w:rFonts w:ascii="GalanoGrotesque-Regular" w:hAnsi="GalanoGrotesque-Regular"/>
          <w:sz w:val="16"/>
          <w:szCs w:val="16"/>
          <w:lang w:val="es-MX"/>
        </w:rPr>
      </w:pPr>
    </w:p>
    <w:p w:rsidR="00F60B06" w:rsidRPr="00D860ED" w:rsidRDefault="00F60B06" w:rsidP="00F60B06">
      <w:pPr>
        <w:pStyle w:val="Default"/>
        <w:ind w:left="1560" w:hanging="284"/>
        <w:jc w:val="both"/>
        <w:rPr>
          <w:rFonts w:ascii="GalanoGrotesque-Regular" w:hAnsi="GalanoGrotesque-Regular"/>
          <w:sz w:val="20"/>
          <w:szCs w:val="20"/>
          <w:lang w:val="es-MX"/>
        </w:rPr>
      </w:pPr>
      <w:r w:rsidRPr="00D860ED">
        <w:rPr>
          <w:rFonts w:ascii="GalanoGrotesque-SemiBold" w:hAnsi="GalanoGrotesque-SemiBold" w:cs="Times New Roman"/>
          <w:sz w:val="20"/>
          <w:szCs w:val="20"/>
          <w:lang w:val="es-MX"/>
        </w:rPr>
        <w:t>c)</w:t>
      </w:r>
      <w:r w:rsidRPr="00D860ED">
        <w:rPr>
          <w:rFonts w:ascii="GalanoGrotesque-Regular" w:hAnsi="GalanoGrotesque-Regular" w:cs="Times New Roman"/>
          <w:sz w:val="20"/>
          <w:szCs w:val="20"/>
          <w:lang w:val="es-MX"/>
        </w:rPr>
        <w:tab/>
      </w:r>
      <w:r w:rsidRPr="00D860ED">
        <w:rPr>
          <w:rFonts w:ascii="GalanoGrotesque-SemiBold" w:hAnsi="GalanoGrotesque-SemiBold" w:cs="Times New Roman"/>
          <w:sz w:val="20"/>
          <w:szCs w:val="20"/>
          <w:lang w:val="es-MX"/>
        </w:rPr>
        <w:t>Revelar los cambios en las políticas,</w:t>
      </w:r>
      <w:r w:rsidRPr="00D860ED">
        <w:rPr>
          <w:rFonts w:ascii="GalanoGrotesque-Regular" w:hAnsi="GalanoGrotesque-Regular" w:cs="Times New Roman"/>
          <w:sz w:val="20"/>
          <w:szCs w:val="20"/>
          <w:lang w:val="es-MX"/>
        </w:rPr>
        <w:t xml:space="preserve"> la clasificación y medición de las mismas, así como su impacto en la información financiera.-</w:t>
      </w:r>
      <w:r w:rsidRPr="00D860ED">
        <w:rPr>
          <w:rFonts w:ascii="GalanoGrotesque-Regular" w:hAnsi="GalanoGrotesque-Regular"/>
          <w:sz w:val="20"/>
          <w:szCs w:val="20"/>
          <w:lang w:val="es-MX"/>
        </w:rPr>
        <w:t xml:space="preserve"> El IPLAEM realizó la configuración y </w:t>
      </w:r>
      <w:proofErr w:type="spellStart"/>
      <w:r w:rsidRPr="00D860ED">
        <w:rPr>
          <w:rFonts w:ascii="GalanoGrotesque-Regular" w:hAnsi="GalanoGrotesque-Regular"/>
          <w:sz w:val="20"/>
          <w:szCs w:val="20"/>
          <w:lang w:val="es-MX"/>
        </w:rPr>
        <w:t>parametrización</w:t>
      </w:r>
      <w:proofErr w:type="spellEnd"/>
      <w:r w:rsidRPr="00D860ED">
        <w:rPr>
          <w:rFonts w:ascii="GalanoGrotesque-Regular" w:hAnsi="GalanoGrotesque-Regular"/>
          <w:sz w:val="20"/>
          <w:szCs w:val="20"/>
          <w:lang w:val="es-MX"/>
        </w:rPr>
        <w:t xml:space="preserve"> en su sistema contable y presupuestal, conforme a las características de estructura, diseño y operación que indica la Ley General de Contabilidad Gubernamental. </w:t>
      </w:r>
    </w:p>
    <w:p w:rsidR="00F60B06" w:rsidRPr="00D860ED" w:rsidRDefault="00F60B06" w:rsidP="00F60B06">
      <w:pPr>
        <w:pStyle w:val="Default"/>
        <w:jc w:val="both"/>
        <w:rPr>
          <w:rFonts w:ascii="GalanoGrotesque-Regular" w:hAnsi="GalanoGrotesque-Regular"/>
          <w:sz w:val="16"/>
          <w:szCs w:val="16"/>
          <w:lang w:val="es-MX"/>
        </w:rPr>
      </w:pPr>
    </w:p>
    <w:p w:rsidR="00F60B06" w:rsidRPr="00D860ED" w:rsidRDefault="00F60B06" w:rsidP="00F60B06">
      <w:pPr>
        <w:pStyle w:val="Default"/>
        <w:ind w:left="1560" w:hanging="284"/>
        <w:jc w:val="both"/>
        <w:rPr>
          <w:rFonts w:ascii="GalanoGrotesque-Regular" w:hAnsi="GalanoGrotesque-Regular"/>
          <w:sz w:val="20"/>
          <w:szCs w:val="20"/>
          <w:lang w:val="es-MX"/>
        </w:rPr>
      </w:pPr>
      <w:r w:rsidRPr="00D860ED">
        <w:rPr>
          <w:rFonts w:ascii="GalanoGrotesque-SemiBold" w:hAnsi="GalanoGrotesque-SemiBold" w:cs="Times New Roman"/>
          <w:sz w:val="20"/>
          <w:szCs w:val="20"/>
          <w:lang w:val="es-MX"/>
        </w:rPr>
        <w:t>d)</w:t>
      </w:r>
      <w:r w:rsidRPr="00D860ED">
        <w:rPr>
          <w:rFonts w:ascii="GalanoGrotesque-Regular" w:hAnsi="GalanoGrotesque-Regular" w:cs="Times New Roman"/>
          <w:sz w:val="20"/>
          <w:szCs w:val="20"/>
          <w:lang w:val="es-MX"/>
        </w:rPr>
        <w:tab/>
      </w:r>
      <w:r w:rsidRPr="00D860ED">
        <w:rPr>
          <w:rFonts w:ascii="GalanoGrotesque-SemiBold" w:hAnsi="GalanoGrotesque-SemiBold"/>
          <w:sz w:val="20"/>
          <w:szCs w:val="20"/>
          <w:lang w:val="es-MX"/>
        </w:rPr>
        <w:t>Comparación en la transición a la base devengado</w:t>
      </w:r>
      <w:r w:rsidRPr="00D860ED">
        <w:rPr>
          <w:rFonts w:ascii="GalanoGrotesque-Regular" w:hAnsi="GalanoGrotesque-Regular"/>
          <w:sz w:val="20"/>
          <w:szCs w:val="20"/>
          <w:lang w:val="es-MX"/>
        </w:rPr>
        <w:t>.- En materia del Ingreso se adoptó el Clasificador por Rubro de Ingresos del CONAC, así como los momentos contables de aprobado, modificado, devengado y recaudado, reflejándose en los informes financieros y en materia de Egresos, se adoptó el Clasificador por Objeto del Gasto emitido por el CONAC, así como los momentos contables de aprobado, modificado, comprometido, devengado, ejercido y pagado, reflejándose en los informes financieros.</w:t>
      </w:r>
    </w:p>
    <w:p w:rsidR="00F60B06" w:rsidRPr="00D860ED" w:rsidRDefault="00F60B06" w:rsidP="00F60B06">
      <w:pPr>
        <w:pStyle w:val="Prrafodelista"/>
        <w:spacing w:line="240" w:lineRule="auto"/>
        <w:ind w:left="0"/>
        <w:contextualSpacing w:val="0"/>
        <w:jc w:val="both"/>
        <w:rPr>
          <w:rFonts w:ascii="GalanoGrotesque-Regular" w:hAnsi="GalanoGrotesque-Regular"/>
          <w:sz w:val="16"/>
          <w:szCs w:val="16"/>
          <w:lang w:val="es-MX"/>
        </w:rPr>
      </w:pPr>
    </w:p>
    <w:p w:rsidR="00F60B06" w:rsidRPr="00D860ED" w:rsidRDefault="00F60B06" w:rsidP="00F60B06">
      <w:pPr>
        <w:pStyle w:val="Default"/>
        <w:ind w:left="851" w:hanging="425"/>
        <w:jc w:val="both"/>
        <w:rPr>
          <w:rFonts w:ascii="GalanoGrotesque-SemiBold" w:hAnsi="GalanoGrotesque-SemiBold" w:cs="Times New Roman"/>
          <w:sz w:val="20"/>
          <w:szCs w:val="20"/>
          <w:lang w:val="es-MX"/>
        </w:rPr>
      </w:pPr>
      <w:r w:rsidRPr="00D860ED">
        <w:rPr>
          <w:rFonts w:ascii="GalanoGrotesque-SemiBold" w:hAnsi="GalanoGrotesque-SemiBold" w:cs="Times New Roman"/>
          <w:bCs/>
          <w:sz w:val="20"/>
          <w:szCs w:val="20"/>
          <w:lang w:val="es-MX"/>
        </w:rPr>
        <w:t>6)</w:t>
      </w:r>
      <w:r w:rsidRPr="00D860ED">
        <w:rPr>
          <w:rFonts w:ascii="GalanoGrotesque-SemiBold" w:hAnsi="GalanoGrotesque-SemiBold" w:cs="Times New Roman"/>
          <w:bCs/>
          <w:sz w:val="20"/>
          <w:szCs w:val="20"/>
          <w:lang w:val="es-MX"/>
        </w:rPr>
        <w:tab/>
        <w:t>Políticas de Contabilidad Significativas:</w:t>
      </w:r>
    </w:p>
    <w:p w:rsidR="00F60B06" w:rsidRPr="00D860ED" w:rsidRDefault="00F60B06" w:rsidP="00F60B06">
      <w:pPr>
        <w:pStyle w:val="Default"/>
        <w:jc w:val="both"/>
        <w:rPr>
          <w:rFonts w:ascii="GalanoGrotesque-Regular" w:hAnsi="GalanoGrotesque-Regular" w:cs="Times New Roman"/>
          <w:sz w:val="16"/>
          <w:szCs w:val="16"/>
          <w:lang w:val="es-MX"/>
        </w:rPr>
      </w:pPr>
    </w:p>
    <w:p w:rsidR="00F60B06" w:rsidRPr="00D860ED" w:rsidRDefault="00F60B06" w:rsidP="00F60B06">
      <w:pPr>
        <w:pStyle w:val="Default"/>
        <w:ind w:left="1276" w:hanging="425"/>
        <w:jc w:val="both"/>
        <w:rPr>
          <w:rFonts w:ascii="GalanoGrotesque-Regular" w:hAnsi="GalanoGrotesque-Regular"/>
          <w:sz w:val="20"/>
          <w:szCs w:val="20"/>
          <w:lang w:val="es-MX"/>
        </w:rPr>
      </w:pPr>
      <w:r w:rsidRPr="00D860ED">
        <w:rPr>
          <w:rFonts w:ascii="GalanoGrotesque-SemiBold" w:hAnsi="GalanoGrotesque-SemiBold" w:cs="Times New Roman"/>
          <w:bCs/>
          <w:sz w:val="20"/>
          <w:szCs w:val="20"/>
          <w:lang w:val="es-MX"/>
        </w:rPr>
        <w:t>A)</w:t>
      </w:r>
      <w:r w:rsidRPr="00D860ED">
        <w:rPr>
          <w:rFonts w:ascii="GalanoGrotesque-SemiBold" w:hAnsi="GalanoGrotesque-SemiBold" w:cs="Times New Roman"/>
          <w:bCs/>
          <w:sz w:val="20"/>
          <w:szCs w:val="20"/>
          <w:lang w:val="es-MX"/>
        </w:rPr>
        <w:tab/>
      </w:r>
      <w:r w:rsidRPr="00D860ED">
        <w:rPr>
          <w:rFonts w:ascii="GalanoGrotesque-SemiBold" w:hAnsi="GalanoGrotesque-SemiBold" w:cs="Times New Roman"/>
          <w:sz w:val="20"/>
          <w:szCs w:val="20"/>
          <w:lang w:val="es-MX"/>
        </w:rPr>
        <w:t>Actualización</w:t>
      </w:r>
      <w:r w:rsidRPr="00D860ED">
        <w:rPr>
          <w:rFonts w:ascii="GalanoGrotesque-Regular" w:hAnsi="GalanoGrotesque-Regular" w:cs="Times New Roman"/>
          <w:sz w:val="20"/>
          <w:szCs w:val="20"/>
          <w:lang w:val="es-MX"/>
        </w:rPr>
        <w:t xml:space="preserve">.- </w:t>
      </w:r>
      <w:r w:rsidRPr="00D860ED">
        <w:rPr>
          <w:rFonts w:ascii="GalanoGrotesque-Regular" w:hAnsi="GalanoGrotesque-Regular"/>
          <w:sz w:val="20"/>
          <w:szCs w:val="20"/>
          <w:lang w:val="es-MX"/>
        </w:rPr>
        <w:t xml:space="preserve">La valuación </w:t>
      </w:r>
      <w:r w:rsidRPr="00D860ED">
        <w:rPr>
          <w:rFonts w:ascii="GalanoGrotesque-Regular" w:hAnsi="GalanoGrotesque-Regular" w:cs="Times New Roman"/>
          <w:sz w:val="20"/>
          <w:szCs w:val="20"/>
          <w:lang w:val="es-MX"/>
        </w:rPr>
        <w:t>de los activos, pasivos y Hacienda Pública y/o patrimonio</w:t>
      </w:r>
      <w:r w:rsidRPr="00D860ED">
        <w:rPr>
          <w:rFonts w:ascii="GalanoGrotesque-Regular" w:hAnsi="GalanoGrotesque-Regular"/>
          <w:sz w:val="20"/>
          <w:szCs w:val="20"/>
          <w:lang w:val="es-MX"/>
        </w:rPr>
        <w:t xml:space="preserve"> está en proceso de desarrollo.</w:t>
      </w:r>
    </w:p>
    <w:p w:rsidR="00F60B06" w:rsidRPr="00D860ED" w:rsidRDefault="00F60B06" w:rsidP="00F60B06">
      <w:pPr>
        <w:pStyle w:val="Default"/>
        <w:ind w:firstLine="1"/>
        <w:jc w:val="both"/>
        <w:rPr>
          <w:rFonts w:ascii="GalanoGrotesque-Regular" w:hAnsi="GalanoGrotesque-Regular" w:cs="Times New Roman"/>
          <w:bCs/>
          <w:sz w:val="16"/>
          <w:szCs w:val="16"/>
          <w:lang w:val="es-MX"/>
        </w:rPr>
      </w:pPr>
    </w:p>
    <w:p w:rsidR="00F60B06" w:rsidRPr="00D860ED" w:rsidRDefault="00F60B06" w:rsidP="00F60B06">
      <w:pPr>
        <w:pStyle w:val="Default"/>
        <w:ind w:left="1276" w:hanging="425"/>
        <w:jc w:val="both"/>
        <w:rPr>
          <w:rFonts w:ascii="GalanoGrotesque-Regular" w:hAnsi="GalanoGrotesque-Regular"/>
          <w:sz w:val="20"/>
          <w:szCs w:val="20"/>
          <w:lang w:val="es-MX"/>
        </w:rPr>
      </w:pPr>
      <w:r w:rsidRPr="00D860ED">
        <w:rPr>
          <w:rFonts w:ascii="GalanoGrotesque-SemiBold" w:hAnsi="GalanoGrotesque-SemiBold" w:cs="Times New Roman"/>
          <w:bCs/>
          <w:sz w:val="20"/>
          <w:szCs w:val="20"/>
          <w:lang w:val="es-MX"/>
        </w:rPr>
        <w:t>B)</w:t>
      </w:r>
      <w:r w:rsidRPr="00D860ED">
        <w:rPr>
          <w:rFonts w:ascii="GalanoGrotesque-SemiBold" w:hAnsi="GalanoGrotesque-SemiBold" w:cs="Times New Roman"/>
          <w:bCs/>
          <w:sz w:val="20"/>
          <w:szCs w:val="20"/>
          <w:lang w:val="es-MX"/>
        </w:rPr>
        <w:tab/>
        <w:t>Operaciones en el extranjero</w:t>
      </w:r>
      <w:r w:rsidRPr="00D860ED">
        <w:rPr>
          <w:rFonts w:ascii="GalanoGrotesque-Regular" w:hAnsi="GalanoGrotesque-Regular" w:cs="Times New Roman"/>
          <w:bCs/>
          <w:sz w:val="20"/>
          <w:szCs w:val="20"/>
          <w:lang w:val="es-MX"/>
        </w:rPr>
        <w:t>.- El IPLAEM no realiza operaciones en el extranjero.</w:t>
      </w:r>
      <w:r w:rsidRPr="00D860ED">
        <w:rPr>
          <w:rFonts w:ascii="GalanoGrotesque-Regular" w:hAnsi="GalanoGrotesque-Regular"/>
          <w:sz w:val="20"/>
          <w:szCs w:val="20"/>
          <w:lang w:val="es-MX"/>
        </w:rPr>
        <w:t xml:space="preserve"> </w:t>
      </w:r>
    </w:p>
    <w:p w:rsidR="00F60B06" w:rsidRPr="00D860ED" w:rsidRDefault="00F60B06" w:rsidP="00F60B06">
      <w:pPr>
        <w:pStyle w:val="Default"/>
        <w:jc w:val="both"/>
        <w:rPr>
          <w:rFonts w:ascii="GalanoGrotesque-Regular" w:hAnsi="GalanoGrotesque-Regular" w:cs="Times New Roman"/>
          <w:bCs/>
          <w:sz w:val="16"/>
          <w:szCs w:val="16"/>
          <w:lang w:val="es-MX"/>
        </w:rPr>
      </w:pPr>
    </w:p>
    <w:p w:rsidR="00F60B06" w:rsidRPr="00D860ED" w:rsidRDefault="00F60B06" w:rsidP="00F60B06">
      <w:pPr>
        <w:pStyle w:val="Default"/>
        <w:ind w:left="1276" w:hanging="425"/>
        <w:jc w:val="both"/>
        <w:rPr>
          <w:rFonts w:ascii="GalanoGrotesque-Regular" w:hAnsi="GalanoGrotesque-Regular"/>
          <w:sz w:val="20"/>
          <w:szCs w:val="20"/>
          <w:lang w:val="es-MX"/>
        </w:rPr>
      </w:pPr>
      <w:r w:rsidRPr="00D860ED">
        <w:rPr>
          <w:rFonts w:ascii="GalanoGrotesque-SemiBold" w:hAnsi="GalanoGrotesque-SemiBold" w:cs="Times New Roman"/>
          <w:bCs/>
          <w:sz w:val="20"/>
          <w:szCs w:val="20"/>
          <w:lang w:val="es-MX"/>
        </w:rPr>
        <w:t>C)</w:t>
      </w:r>
      <w:r w:rsidRPr="00D860ED">
        <w:rPr>
          <w:rFonts w:ascii="GalanoGrotesque-SemiBold" w:hAnsi="GalanoGrotesque-SemiBold" w:cs="Times New Roman"/>
          <w:bCs/>
          <w:sz w:val="20"/>
          <w:szCs w:val="20"/>
          <w:lang w:val="es-MX"/>
        </w:rPr>
        <w:tab/>
        <w:t>Valuación de la inversión en acciones</w:t>
      </w:r>
      <w:r w:rsidRPr="00D860ED">
        <w:rPr>
          <w:rFonts w:ascii="GalanoGrotesque-Regular" w:hAnsi="GalanoGrotesque-Regular" w:cs="Times New Roman"/>
          <w:bCs/>
          <w:sz w:val="20"/>
          <w:szCs w:val="20"/>
          <w:lang w:val="es-MX"/>
        </w:rPr>
        <w:t>.- El IPLAEM no invierte en acciones de Compañías subsidiarias no consolidadas y asociadas.</w:t>
      </w:r>
      <w:r w:rsidRPr="00D860ED">
        <w:rPr>
          <w:rFonts w:ascii="GalanoGrotesque-Regular" w:hAnsi="GalanoGrotesque-Regular"/>
          <w:sz w:val="20"/>
          <w:szCs w:val="20"/>
          <w:lang w:val="es-MX"/>
        </w:rPr>
        <w:t xml:space="preserve"> </w:t>
      </w:r>
    </w:p>
    <w:p w:rsidR="00F60B06" w:rsidRPr="00D860ED" w:rsidRDefault="00F60B06" w:rsidP="00F60B06">
      <w:pPr>
        <w:pStyle w:val="Default"/>
        <w:jc w:val="both"/>
        <w:rPr>
          <w:rFonts w:ascii="GalanoGrotesque-Regular" w:hAnsi="GalanoGrotesque-Regular" w:cs="Times New Roman"/>
          <w:bCs/>
          <w:sz w:val="16"/>
          <w:szCs w:val="16"/>
          <w:lang w:val="es-MX"/>
        </w:rPr>
      </w:pPr>
    </w:p>
    <w:p w:rsidR="00F60B06" w:rsidRPr="00D860ED" w:rsidRDefault="00F60B06" w:rsidP="00F60B06">
      <w:pPr>
        <w:pStyle w:val="Default"/>
        <w:ind w:left="1276" w:hanging="425"/>
        <w:jc w:val="both"/>
        <w:rPr>
          <w:rFonts w:ascii="GalanoGrotesque-Regular" w:hAnsi="GalanoGrotesque-Regular" w:cs="Times New Roman"/>
          <w:bCs/>
          <w:sz w:val="20"/>
          <w:szCs w:val="20"/>
          <w:lang w:val="es-MX"/>
        </w:rPr>
      </w:pPr>
      <w:r w:rsidRPr="00D860ED">
        <w:rPr>
          <w:rFonts w:ascii="GalanoGrotesque-SemiBold" w:hAnsi="GalanoGrotesque-SemiBold" w:cs="Times New Roman"/>
          <w:bCs/>
          <w:sz w:val="20"/>
          <w:szCs w:val="20"/>
          <w:lang w:val="es-MX"/>
        </w:rPr>
        <w:t>D)</w:t>
      </w:r>
      <w:r w:rsidRPr="00D860ED">
        <w:rPr>
          <w:rFonts w:ascii="GalanoGrotesque-SemiBold" w:hAnsi="GalanoGrotesque-SemiBold" w:cs="Times New Roman"/>
          <w:bCs/>
          <w:sz w:val="20"/>
          <w:szCs w:val="20"/>
          <w:lang w:val="es-MX"/>
        </w:rPr>
        <w:tab/>
        <w:t>Valuación de inventarios y costo de lo vendido</w:t>
      </w:r>
      <w:r w:rsidRPr="00D860ED">
        <w:rPr>
          <w:rFonts w:ascii="GalanoGrotesque-Regular" w:hAnsi="GalanoGrotesque-Regular" w:cs="Times New Roman"/>
          <w:bCs/>
          <w:sz w:val="20"/>
          <w:szCs w:val="20"/>
          <w:lang w:val="es-MX"/>
        </w:rPr>
        <w:t>.- El IPLAEM no tiene productos a la venta.</w:t>
      </w:r>
    </w:p>
    <w:p w:rsidR="00F60B06" w:rsidRPr="00D860ED" w:rsidRDefault="00F60B06" w:rsidP="00F60B06">
      <w:pPr>
        <w:pStyle w:val="Default"/>
        <w:jc w:val="both"/>
        <w:rPr>
          <w:rFonts w:ascii="GalanoGrotesque-Regular" w:hAnsi="GalanoGrotesque-Regular"/>
          <w:sz w:val="16"/>
          <w:szCs w:val="16"/>
          <w:lang w:val="es-MX"/>
        </w:rPr>
      </w:pPr>
    </w:p>
    <w:p w:rsidR="00F60B06" w:rsidRPr="00D860ED" w:rsidRDefault="00F60B06" w:rsidP="00F60B06">
      <w:pPr>
        <w:pStyle w:val="Default"/>
        <w:ind w:left="1276" w:hanging="425"/>
        <w:jc w:val="both"/>
        <w:rPr>
          <w:rFonts w:ascii="GalanoGrotesque-Regular" w:hAnsi="GalanoGrotesque-Regular" w:cs="Times New Roman"/>
          <w:bCs/>
          <w:sz w:val="20"/>
          <w:szCs w:val="20"/>
          <w:lang w:val="es-MX"/>
        </w:rPr>
      </w:pPr>
      <w:r w:rsidRPr="00D860ED">
        <w:rPr>
          <w:rFonts w:ascii="GalanoGrotesque-SemiBold" w:hAnsi="GalanoGrotesque-SemiBold" w:cs="Times New Roman"/>
          <w:bCs/>
          <w:sz w:val="20"/>
          <w:szCs w:val="20"/>
          <w:lang w:val="es-MX"/>
        </w:rPr>
        <w:t>E)</w:t>
      </w:r>
      <w:r w:rsidRPr="00D860ED">
        <w:rPr>
          <w:rFonts w:ascii="GalanoGrotesque-SemiBold" w:hAnsi="GalanoGrotesque-SemiBold" w:cs="Times New Roman"/>
          <w:bCs/>
          <w:sz w:val="20"/>
          <w:szCs w:val="20"/>
          <w:lang w:val="es-MX"/>
        </w:rPr>
        <w:tab/>
        <w:t>Beneficios a empleados</w:t>
      </w:r>
      <w:r w:rsidRPr="00D860ED">
        <w:rPr>
          <w:rFonts w:ascii="GalanoGrotesque-Regular" w:hAnsi="GalanoGrotesque-Regular" w:cs="Times New Roman"/>
          <w:bCs/>
          <w:sz w:val="20"/>
          <w:szCs w:val="20"/>
          <w:lang w:val="es-MX"/>
        </w:rPr>
        <w:t>.- El IPLAEM tiene autorizado en el presupuesto de egresos anual, los sueldos, salarios y prestaciones de Ley, con base en la disponibilidad de recursos.</w:t>
      </w:r>
    </w:p>
    <w:p w:rsidR="00F60B06" w:rsidRPr="00D860ED" w:rsidRDefault="00F60B06" w:rsidP="00F60B06">
      <w:pPr>
        <w:pStyle w:val="Default"/>
        <w:jc w:val="both"/>
        <w:rPr>
          <w:rFonts w:ascii="GalanoGrotesque-Regular" w:hAnsi="GalanoGrotesque-Regular" w:cs="Times New Roman"/>
          <w:bCs/>
          <w:sz w:val="16"/>
          <w:szCs w:val="16"/>
          <w:lang w:val="es-MX"/>
        </w:rPr>
      </w:pPr>
    </w:p>
    <w:p w:rsidR="00F60B06" w:rsidRPr="00D860ED" w:rsidRDefault="00F60B06" w:rsidP="00F60B06">
      <w:pPr>
        <w:pStyle w:val="Default"/>
        <w:ind w:left="1276" w:hanging="425"/>
        <w:jc w:val="both"/>
        <w:rPr>
          <w:rFonts w:ascii="GalanoGrotesque-Regular" w:hAnsi="GalanoGrotesque-Regular"/>
          <w:color w:val="auto"/>
          <w:sz w:val="20"/>
          <w:szCs w:val="20"/>
          <w:lang w:val="es-MX"/>
        </w:rPr>
      </w:pPr>
      <w:r w:rsidRPr="00D860ED">
        <w:rPr>
          <w:rFonts w:ascii="GalanoGrotesque-SemiBold" w:hAnsi="GalanoGrotesque-SemiBold" w:cs="Times New Roman"/>
          <w:bCs/>
          <w:color w:val="auto"/>
          <w:sz w:val="20"/>
          <w:szCs w:val="20"/>
          <w:lang w:val="es-MX"/>
        </w:rPr>
        <w:t>F)</w:t>
      </w:r>
      <w:r w:rsidRPr="00D860ED">
        <w:rPr>
          <w:rFonts w:ascii="GalanoGrotesque-SemiBold" w:hAnsi="GalanoGrotesque-SemiBold" w:cs="Times New Roman"/>
          <w:bCs/>
          <w:color w:val="auto"/>
          <w:sz w:val="20"/>
          <w:szCs w:val="20"/>
          <w:lang w:val="es-MX"/>
        </w:rPr>
        <w:tab/>
        <w:t>Provisiones</w:t>
      </w:r>
      <w:r w:rsidRPr="00D860ED">
        <w:rPr>
          <w:rFonts w:ascii="GalanoGrotesque-Regular" w:hAnsi="GalanoGrotesque-Regular" w:cs="Times New Roman"/>
          <w:bCs/>
          <w:color w:val="auto"/>
          <w:sz w:val="20"/>
          <w:szCs w:val="20"/>
          <w:lang w:val="es-MX"/>
        </w:rPr>
        <w:t xml:space="preserve">.- El IPLAEM no registró provisiones. </w:t>
      </w:r>
    </w:p>
    <w:p w:rsidR="00F60B06" w:rsidRPr="00D860ED" w:rsidRDefault="00F60B06" w:rsidP="00F60B06">
      <w:pPr>
        <w:pStyle w:val="Default"/>
        <w:jc w:val="both"/>
        <w:rPr>
          <w:rFonts w:ascii="GalanoGrotesque-Regular" w:hAnsi="GalanoGrotesque-Regular"/>
          <w:sz w:val="16"/>
          <w:szCs w:val="16"/>
          <w:lang w:val="es-MX"/>
        </w:rPr>
      </w:pPr>
    </w:p>
    <w:p w:rsidR="00F60B06" w:rsidRPr="00D860ED" w:rsidRDefault="00F60B06" w:rsidP="00F60B06">
      <w:pPr>
        <w:pStyle w:val="Default"/>
        <w:ind w:left="1276" w:hanging="425"/>
        <w:jc w:val="both"/>
        <w:rPr>
          <w:rFonts w:ascii="GalanoGrotesque-Regular" w:hAnsi="GalanoGrotesque-Regular"/>
          <w:sz w:val="20"/>
          <w:szCs w:val="20"/>
          <w:lang w:val="es-MX"/>
        </w:rPr>
      </w:pPr>
      <w:r w:rsidRPr="00D860ED">
        <w:rPr>
          <w:rFonts w:ascii="GalanoGrotesque-SemiBold" w:hAnsi="GalanoGrotesque-SemiBold" w:cs="Times New Roman"/>
          <w:bCs/>
          <w:sz w:val="20"/>
          <w:szCs w:val="20"/>
          <w:lang w:val="es-MX"/>
        </w:rPr>
        <w:t>G)</w:t>
      </w:r>
      <w:r w:rsidRPr="00D860ED">
        <w:rPr>
          <w:rFonts w:ascii="GalanoGrotesque-SemiBold" w:hAnsi="GalanoGrotesque-SemiBold" w:cs="Times New Roman"/>
          <w:bCs/>
          <w:sz w:val="20"/>
          <w:szCs w:val="20"/>
          <w:lang w:val="es-MX"/>
        </w:rPr>
        <w:tab/>
        <w:t>Reservas</w:t>
      </w:r>
      <w:r w:rsidRPr="00D860ED">
        <w:rPr>
          <w:rFonts w:ascii="GalanoGrotesque-Regular" w:hAnsi="GalanoGrotesque-Regular" w:cs="Times New Roman"/>
          <w:bCs/>
          <w:sz w:val="20"/>
          <w:szCs w:val="20"/>
          <w:lang w:val="es-MX"/>
        </w:rPr>
        <w:t>.- El IPLAEM no ha creado Reservas.</w:t>
      </w:r>
    </w:p>
    <w:p w:rsidR="00F60B06" w:rsidRPr="00D860ED" w:rsidRDefault="00F60B06" w:rsidP="00F60B06">
      <w:pPr>
        <w:pStyle w:val="Default"/>
        <w:jc w:val="both"/>
        <w:rPr>
          <w:rFonts w:ascii="GalanoGrotesque-Regular" w:hAnsi="GalanoGrotesque-Regular" w:cs="Times New Roman"/>
          <w:bCs/>
          <w:sz w:val="16"/>
          <w:szCs w:val="16"/>
          <w:lang w:val="es-MX"/>
        </w:rPr>
      </w:pPr>
    </w:p>
    <w:p w:rsidR="00F60B06" w:rsidRPr="00D860ED" w:rsidRDefault="00F60B06" w:rsidP="00F60B06">
      <w:pPr>
        <w:pStyle w:val="Default"/>
        <w:ind w:left="1276" w:hanging="425"/>
        <w:jc w:val="both"/>
        <w:rPr>
          <w:rFonts w:ascii="GalanoGrotesque-Regular" w:hAnsi="GalanoGrotesque-Regular"/>
          <w:sz w:val="20"/>
          <w:szCs w:val="20"/>
          <w:lang w:val="es-MX"/>
        </w:rPr>
      </w:pPr>
      <w:r w:rsidRPr="00D860ED">
        <w:rPr>
          <w:rFonts w:ascii="GalanoGrotesque-SemiBold" w:hAnsi="GalanoGrotesque-SemiBold" w:cs="Times New Roman"/>
          <w:bCs/>
          <w:sz w:val="20"/>
          <w:szCs w:val="20"/>
          <w:lang w:val="es-MX"/>
        </w:rPr>
        <w:t>H)</w:t>
      </w:r>
      <w:r w:rsidRPr="00D860ED">
        <w:rPr>
          <w:rFonts w:ascii="GalanoGrotesque-SemiBold" w:hAnsi="GalanoGrotesque-SemiBold" w:cs="Times New Roman"/>
          <w:bCs/>
          <w:sz w:val="20"/>
          <w:szCs w:val="20"/>
          <w:lang w:val="es-MX"/>
        </w:rPr>
        <w:tab/>
        <w:t>Cambios en políticas contables y corrección de errores</w:t>
      </w:r>
      <w:r w:rsidRPr="00D860ED">
        <w:rPr>
          <w:rFonts w:ascii="GalanoGrotesque-Regular" w:hAnsi="GalanoGrotesque-Regular" w:cs="Times New Roman"/>
          <w:bCs/>
          <w:sz w:val="20"/>
          <w:szCs w:val="20"/>
          <w:lang w:val="es-MX"/>
        </w:rPr>
        <w:t xml:space="preserve">.- </w:t>
      </w:r>
      <w:r w:rsidRPr="00D860ED">
        <w:rPr>
          <w:rFonts w:ascii="GalanoGrotesque-Regular" w:hAnsi="GalanoGrotesque-Regular"/>
          <w:sz w:val="20"/>
          <w:szCs w:val="20"/>
          <w:lang w:val="es-MX"/>
        </w:rPr>
        <w:t>La adecuación de las estructuras contables y presupuestales en el marco de la armonización implicaron cambios en las políticas contables, siendo la más significativa la contabilización de las transacciones de ingreso en base a lo devengado, es decir, que el ingreso se registrará cuando exista jurídicamente el derecho de cobro.</w:t>
      </w:r>
    </w:p>
    <w:p w:rsidR="00F60B06" w:rsidRPr="00D860ED" w:rsidRDefault="00F60B06" w:rsidP="00F60B06">
      <w:pPr>
        <w:autoSpaceDE w:val="0"/>
        <w:autoSpaceDN w:val="0"/>
        <w:adjustRightInd w:val="0"/>
        <w:spacing w:line="240" w:lineRule="auto"/>
        <w:jc w:val="both"/>
        <w:rPr>
          <w:rFonts w:ascii="GalanoGrotesque-Regular" w:hAnsi="GalanoGrotesque-Regular" w:cs="Arial"/>
          <w:color w:val="000000"/>
          <w:sz w:val="16"/>
          <w:szCs w:val="16"/>
          <w:lang w:val="es-MX"/>
        </w:rPr>
      </w:pPr>
    </w:p>
    <w:p w:rsidR="00F60B06" w:rsidRPr="00D860ED" w:rsidRDefault="00F60B06" w:rsidP="00F60B06">
      <w:pPr>
        <w:pStyle w:val="Default"/>
        <w:ind w:left="1276" w:hanging="425"/>
        <w:jc w:val="both"/>
        <w:rPr>
          <w:rFonts w:ascii="GalanoGrotesque-Regular" w:hAnsi="GalanoGrotesque-Regular"/>
          <w:sz w:val="20"/>
          <w:szCs w:val="20"/>
          <w:lang w:val="es-MX"/>
        </w:rPr>
      </w:pPr>
      <w:r w:rsidRPr="00D860ED">
        <w:rPr>
          <w:rFonts w:ascii="GalanoGrotesque-SemiBold" w:hAnsi="GalanoGrotesque-SemiBold" w:cs="Times New Roman"/>
          <w:bCs/>
          <w:sz w:val="20"/>
          <w:szCs w:val="20"/>
          <w:lang w:val="es-MX"/>
        </w:rPr>
        <w:t>I)</w:t>
      </w:r>
      <w:r w:rsidRPr="00D860ED">
        <w:rPr>
          <w:rFonts w:ascii="GalanoGrotesque-SemiBold" w:hAnsi="GalanoGrotesque-SemiBold" w:cs="Times New Roman"/>
          <w:bCs/>
          <w:sz w:val="20"/>
          <w:szCs w:val="20"/>
          <w:lang w:val="es-MX"/>
        </w:rPr>
        <w:tab/>
        <w:t>Reclasificaciones</w:t>
      </w:r>
      <w:r w:rsidRPr="00D860ED">
        <w:rPr>
          <w:rFonts w:ascii="GalanoGrotesque-Regular" w:hAnsi="GalanoGrotesque-Regular" w:cs="Times New Roman"/>
          <w:bCs/>
          <w:sz w:val="20"/>
          <w:szCs w:val="20"/>
          <w:lang w:val="es-MX"/>
        </w:rPr>
        <w:t>.- El IPLAEM no ha efectuado reclasificaciones.</w:t>
      </w:r>
    </w:p>
    <w:p w:rsidR="00F60B06" w:rsidRPr="00D860ED" w:rsidRDefault="00F60B06" w:rsidP="00F60B06">
      <w:pPr>
        <w:autoSpaceDE w:val="0"/>
        <w:autoSpaceDN w:val="0"/>
        <w:adjustRightInd w:val="0"/>
        <w:spacing w:line="240" w:lineRule="auto"/>
        <w:jc w:val="both"/>
        <w:rPr>
          <w:rFonts w:ascii="GalanoGrotesque-Regular" w:hAnsi="GalanoGrotesque-Regular"/>
          <w:sz w:val="16"/>
          <w:szCs w:val="16"/>
          <w:lang w:val="es-MX"/>
        </w:rPr>
      </w:pPr>
    </w:p>
    <w:p w:rsidR="00F60B06" w:rsidRPr="00D860ED" w:rsidRDefault="00F60B06" w:rsidP="00F60B06">
      <w:pPr>
        <w:pStyle w:val="Default"/>
        <w:ind w:left="1276" w:hanging="425"/>
        <w:jc w:val="both"/>
        <w:rPr>
          <w:rFonts w:ascii="GalanoGrotesque-Regular" w:hAnsi="GalanoGrotesque-Regular" w:cs="Times New Roman"/>
          <w:bCs/>
          <w:sz w:val="20"/>
          <w:szCs w:val="20"/>
          <w:lang w:val="es-MX"/>
        </w:rPr>
      </w:pPr>
      <w:r w:rsidRPr="00D860ED">
        <w:rPr>
          <w:rFonts w:ascii="GalanoGrotesque-SemiBold" w:hAnsi="GalanoGrotesque-SemiBold" w:cs="Times New Roman"/>
          <w:bCs/>
          <w:sz w:val="20"/>
          <w:szCs w:val="20"/>
          <w:lang w:val="es-MX"/>
        </w:rPr>
        <w:lastRenderedPageBreak/>
        <w:t>J)</w:t>
      </w:r>
      <w:r w:rsidRPr="00D860ED">
        <w:rPr>
          <w:rFonts w:ascii="GalanoGrotesque-SemiBold" w:hAnsi="GalanoGrotesque-SemiBold" w:cs="Times New Roman"/>
          <w:bCs/>
          <w:sz w:val="20"/>
          <w:szCs w:val="20"/>
          <w:lang w:val="es-MX"/>
        </w:rPr>
        <w:tab/>
        <w:t>Depuración y cancelación de saldos</w:t>
      </w:r>
      <w:r w:rsidRPr="00D860ED">
        <w:rPr>
          <w:rFonts w:ascii="GalanoGrotesque-Regular" w:hAnsi="GalanoGrotesque-Regular" w:cs="Times New Roman"/>
          <w:bCs/>
          <w:sz w:val="20"/>
          <w:szCs w:val="20"/>
          <w:lang w:val="es-MX"/>
        </w:rPr>
        <w:t>.- El IPLAEM, no ha depurado ni cancelado saldos.</w:t>
      </w:r>
    </w:p>
    <w:p w:rsidR="00F60B06" w:rsidRPr="00D860ED" w:rsidRDefault="00F60B06" w:rsidP="00F60B06">
      <w:pPr>
        <w:pStyle w:val="Default"/>
        <w:ind w:left="1276" w:hanging="425"/>
        <w:jc w:val="both"/>
        <w:rPr>
          <w:rFonts w:ascii="GalanoGrotesque-Regular" w:hAnsi="GalanoGrotesque-Regular"/>
          <w:sz w:val="16"/>
          <w:szCs w:val="16"/>
          <w:lang w:val="es-MX"/>
        </w:rPr>
      </w:pPr>
    </w:p>
    <w:p w:rsidR="00F60B06" w:rsidRPr="00D860ED" w:rsidRDefault="00F60B06" w:rsidP="00F60B06">
      <w:pPr>
        <w:autoSpaceDE w:val="0"/>
        <w:autoSpaceDN w:val="0"/>
        <w:adjustRightInd w:val="0"/>
        <w:spacing w:line="240" w:lineRule="auto"/>
        <w:ind w:left="851" w:hanging="425"/>
        <w:jc w:val="both"/>
        <w:rPr>
          <w:rFonts w:ascii="GalanoGrotesque-Regular" w:hAnsi="GalanoGrotesque-Regular"/>
          <w:bCs/>
          <w:sz w:val="20"/>
          <w:szCs w:val="20"/>
          <w:lang w:val="es-MX"/>
        </w:rPr>
      </w:pPr>
      <w:r w:rsidRPr="00D860ED">
        <w:rPr>
          <w:rFonts w:ascii="GalanoGrotesque-SemiBold" w:hAnsi="GalanoGrotesque-SemiBold" w:cs="Times New Roman"/>
          <w:bCs/>
          <w:color w:val="000000"/>
          <w:sz w:val="20"/>
          <w:szCs w:val="20"/>
          <w:lang w:val="es-MX"/>
        </w:rPr>
        <w:t>7)</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bCs/>
          <w:sz w:val="20"/>
          <w:szCs w:val="20"/>
          <w:lang w:val="es-MX"/>
        </w:rPr>
        <w:t>Posición en Moneda Extranjera y Protección por Riesgo Cambiario</w:t>
      </w:r>
      <w:r w:rsidRPr="00D860ED">
        <w:rPr>
          <w:rFonts w:ascii="GalanoGrotesque-Regular" w:hAnsi="GalanoGrotesque-Regular"/>
          <w:bCs/>
          <w:sz w:val="20"/>
          <w:szCs w:val="20"/>
          <w:lang w:val="es-MX"/>
        </w:rPr>
        <w:t xml:space="preserve">: </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A)</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Activos en moneda extranjera</w:t>
      </w:r>
      <w:r w:rsidRPr="00D860ED">
        <w:rPr>
          <w:rFonts w:ascii="GalanoGrotesque-Regular" w:hAnsi="GalanoGrotesque-Regular" w:cs="Times New Roman"/>
          <w:color w:val="000000"/>
          <w:sz w:val="20"/>
          <w:szCs w:val="20"/>
          <w:lang w:val="es-MX"/>
        </w:rPr>
        <w:t>.- El IPLAEM no tiene activos en moneda extranjera.</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B)</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Pasivos en moneda extranjera</w:t>
      </w:r>
      <w:r w:rsidRPr="00D860ED">
        <w:rPr>
          <w:rFonts w:ascii="GalanoGrotesque-Regular" w:hAnsi="GalanoGrotesque-Regular" w:cs="Times New Roman"/>
          <w:color w:val="000000"/>
          <w:sz w:val="20"/>
          <w:szCs w:val="20"/>
          <w:lang w:val="es-MX"/>
        </w:rPr>
        <w:t>.- El IPLAEM no tiene pasivos en moneda extranjera.</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C)</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Posición en moneda extranjera</w:t>
      </w:r>
      <w:r w:rsidRPr="00D860ED">
        <w:rPr>
          <w:rFonts w:ascii="GalanoGrotesque-Regular" w:hAnsi="GalanoGrotesque-Regular" w:cs="Times New Roman"/>
          <w:color w:val="000000"/>
          <w:sz w:val="20"/>
          <w:szCs w:val="20"/>
          <w:lang w:val="es-MX"/>
        </w:rPr>
        <w:t>.- El IPLAEM expide posición financiera en moneda extranjera.</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D)</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Tipo de cambio</w:t>
      </w:r>
      <w:r w:rsidRPr="00D860ED">
        <w:rPr>
          <w:rFonts w:ascii="GalanoGrotesque-Regular" w:hAnsi="GalanoGrotesque-Regular" w:cs="Times New Roman"/>
          <w:color w:val="000000"/>
          <w:sz w:val="20"/>
          <w:szCs w:val="20"/>
          <w:lang w:val="es-MX"/>
        </w:rPr>
        <w:t>.- El IPLAEM no realiza operaciones en moneda extranjera.</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E)</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Equivalente en moneda nacional</w:t>
      </w:r>
      <w:r w:rsidRPr="00D860ED">
        <w:rPr>
          <w:rFonts w:ascii="GalanoGrotesque-Regular" w:hAnsi="GalanoGrotesque-Regular" w:cs="Times New Roman"/>
          <w:color w:val="000000"/>
          <w:sz w:val="20"/>
          <w:szCs w:val="20"/>
          <w:lang w:val="es-MX"/>
        </w:rPr>
        <w:t>.- El IPLAEM no realiza operaciones en moneda extranjera.</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16"/>
          <w:szCs w:val="16"/>
          <w:lang w:val="es-MX"/>
        </w:rPr>
      </w:pPr>
    </w:p>
    <w:p w:rsidR="00F60B06" w:rsidRPr="00D860ED" w:rsidRDefault="00F60B06" w:rsidP="00F60B06">
      <w:pPr>
        <w:autoSpaceDE w:val="0"/>
        <w:autoSpaceDN w:val="0"/>
        <w:adjustRightInd w:val="0"/>
        <w:spacing w:line="240" w:lineRule="auto"/>
        <w:ind w:left="851" w:hanging="425"/>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bCs/>
          <w:color w:val="000000"/>
          <w:sz w:val="20"/>
          <w:szCs w:val="20"/>
          <w:lang w:val="es-MX"/>
        </w:rPr>
        <w:t>8)</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bCs/>
          <w:sz w:val="20"/>
          <w:szCs w:val="20"/>
          <w:lang w:val="es-MX"/>
        </w:rPr>
        <w:t>Reporte Analítico del Activo</w:t>
      </w:r>
      <w:r w:rsidRPr="00D860ED">
        <w:rPr>
          <w:rFonts w:ascii="GalanoGrotesque-Regular" w:hAnsi="GalanoGrotesque-Regular"/>
          <w:bCs/>
          <w:sz w:val="20"/>
          <w:szCs w:val="20"/>
          <w:lang w:val="es-MX"/>
        </w:rPr>
        <w:t>:</w:t>
      </w:r>
      <w:r w:rsidRPr="00D860ED">
        <w:rPr>
          <w:rFonts w:ascii="GalanoGrotesque-Regular" w:hAnsi="GalanoGrotesque-Regular" w:cs="Times New Roman"/>
          <w:bCs/>
          <w:color w:val="000000"/>
          <w:sz w:val="20"/>
          <w:szCs w:val="20"/>
          <w:lang w:val="es-MX"/>
        </w:rPr>
        <w:t xml:space="preserve"> </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A)</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Vida útil o porcentajes de depreciación, deterioro o amortización</w:t>
      </w:r>
      <w:r w:rsidRPr="00D860ED">
        <w:rPr>
          <w:rFonts w:ascii="GalanoGrotesque-Regular" w:hAnsi="GalanoGrotesque-Regular" w:cs="Times New Roman"/>
          <w:color w:val="000000"/>
          <w:sz w:val="20"/>
          <w:szCs w:val="20"/>
          <w:lang w:val="es-MX"/>
        </w:rPr>
        <w:t>.- S</w:t>
      </w:r>
      <w:r w:rsidRPr="00D860ED">
        <w:rPr>
          <w:rFonts w:ascii="GalanoGrotesque-Regular" w:hAnsi="GalanoGrotesque-Regular" w:cs="Arial"/>
          <w:color w:val="000000"/>
          <w:sz w:val="20"/>
          <w:szCs w:val="20"/>
          <w:lang w:val="es-MX"/>
        </w:rPr>
        <w:t>e realiza de acuerdo los Parámetros de Estimación de Vida Útil emitidos por el CONAC en la “Guía de Vida Útil Estimada y Porcentajes de Depreciación”.</w:t>
      </w:r>
    </w:p>
    <w:p w:rsidR="00F60B06" w:rsidRPr="00D860ED" w:rsidRDefault="00F60B06" w:rsidP="00F60B06">
      <w:pPr>
        <w:autoSpaceDE w:val="0"/>
        <w:autoSpaceDN w:val="0"/>
        <w:adjustRightInd w:val="0"/>
        <w:spacing w:line="240" w:lineRule="auto"/>
        <w:jc w:val="both"/>
        <w:rPr>
          <w:rFonts w:ascii="GalanoGrotesque-Regular" w:hAnsi="GalanoGrotesque-Regular" w:cs="Arial"/>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B)</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Cambios en el porcentaje de depreciación o valor residual de los activos</w:t>
      </w:r>
      <w:r w:rsidRPr="00D860ED">
        <w:rPr>
          <w:rFonts w:ascii="GalanoGrotesque-Regular" w:hAnsi="GalanoGrotesque-Regular" w:cs="Times New Roman"/>
          <w:color w:val="000000"/>
          <w:sz w:val="20"/>
          <w:szCs w:val="20"/>
          <w:lang w:val="es-MX"/>
        </w:rPr>
        <w:t>.- El IPLAEM no ha implementado el porcentaje de depreciación o valor residual a la totalidad de los activos.</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C)</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Gastos capitalizados</w:t>
      </w:r>
      <w:r w:rsidRPr="00D860ED">
        <w:rPr>
          <w:rFonts w:ascii="GalanoGrotesque-Regular" w:hAnsi="GalanoGrotesque-Regular" w:cs="Times New Roman"/>
          <w:color w:val="000000"/>
          <w:sz w:val="20"/>
          <w:szCs w:val="20"/>
          <w:lang w:val="es-MX"/>
        </w:rPr>
        <w:t xml:space="preserve">.- </w:t>
      </w:r>
      <w:r w:rsidRPr="00D860ED">
        <w:rPr>
          <w:rFonts w:ascii="GalanoGrotesque-Regular" w:hAnsi="GalanoGrotesque-Regular" w:cs="Arial"/>
          <w:color w:val="000000"/>
          <w:sz w:val="20"/>
          <w:szCs w:val="20"/>
          <w:lang w:val="es-MX"/>
        </w:rPr>
        <w:t>No se han capitalizado gastos financieros, de investigación ni de desarrollo.</w:t>
      </w:r>
    </w:p>
    <w:p w:rsidR="001C17C1" w:rsidRPr="00D860ED" w:rsidRDefault="001C17C1"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D)</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Riegos por tipo de cambio o tipo de interés de las inversiones financieras</w:t>
      </w:r>
      <w:r w:rsidRPr="00D860ED">
        <w:rPr>
          <w:rFonts w:ascii="GalanoGrotesque-Regular" w:hAnsi="GalanoGrotesque-Regular" w:cs="Times New Roman"/>
          <w:color w:val="000000"/>
          <w:sz w:val="20"/>
          <w:szCs w:val="20"/>
          <w:lang w:val="es-MX"/>
        </w:rPr>
        <w:t>.- El IPLAEM no realiza operaciones en moneda extranjera.</w:t>
      </w:r>
      <w:r w:rsidRPr="00D860ED">
        <w:rPr>
          <w:rFonts w:ascii="GalanoGrotesque-Regular" w:hAnsi="GalanoGrotesque-Regular" w:cs="Arial"/>
          <w:color w:val="000000"/>
          <w:sz w:val="20"/>
          <w:szCs w:val="20"/>
          <w:lang w:val="es-MX"/>
        </w:rPr>
        <w:t xml:space="preserve"> </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sz w:val="20"/>
          <w:szCs w:val="20"/>
          <w:lang w:val="es-MX"/>
        </w:rPr>
      </w:pPr>
      <w:r w:rsidRPr="00D860ED">
        <w:rPr>
          <w:rFonts w:ascii="GalanoGrotesque-SemiBold" w:hAnsi="GalanoGrotesque-SemiBold" w:cs="Times New Roman"/>
          <w:color w:val="000000"/>
          <w:sz w:val="20"/>
          <w:szCs w:val="20"/>
          <w:lang w:val="es-MX"/>
        </w:rPr>
        <w:t>E)</w:t>
      </w:r>
      <w:r w:rsidRPr="00D860ED">
        <w:rPr>
          <w:rFonts w:ascii="GalanoGrotesque-SemiBold" w:hAnsi="GalanoGrotesque-SemiBold" w:cs="Times New Roman"/>
          <w:color w:val="000000"/>
          <w:sz w:val="20"/>
          <w:szCs w:val="20"/>
          <w:lang w:val="es-MX"/>
        </w:rPr>
        <w:tab/>
        <w:t>Valor activado en el ejercicio de los bienes construidos</w:t>
      </w:r>
      <w:r w:rsidRPr="00D860ED">
        <w:rPr>
          <w:rFonts w:ascii="GalanoGrotesque-Regular" w:hAnsi="GalanoGrotesque-Regular" w:cs="Times New Roman"/>
          <w:color w:val="000000"/>
          <w:sz w:val="20"/>
          <w:szCs w:val="20"/>
          <w:lang w:val="es-MX"/>
        </w:rPr>
        <w:t>.- El IPLAEM no ha construido bienes.</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F)</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Otras circunstancias de carácter significativo que afecten el activo</w:t>
      </w:r>
      <w:r w:rsidRPr="00D860ED">
        <w:rPr>
          <w:rFonts w:ascii="GalanoGrotesque-Regular" w:hAnsi="GalanoGrotesque-Regular" w:cs="Times New Roman"/>
          <w:color w:val="000000"/>
          <w:sz w:val="20"/>
          <w:szCs w:val="20"/>
          <w:lang w:val="es-MX"/>
        </w:rPr>
        <w:t>.- El IPLAEM no tiene bienes en garantía, señalados en embargos, litigios, títulos de inversiones entregados en garantías, baja significativa del valor de inversiones financieras.</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G)</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Desmantelamiento de activos, procedimientos, implicaciones, efectos contables</w:t>
      </w:r>
      <w:r w:rsidRPr="00D860ED">
        <w:rPr>
          <w:rFonts w:ascii="GalanoGrotesque-Regular" w:hAnsi="GalanoGrotesque-Regular" w:cs="Times New Roman"/>
          <w:color w:val="000000"/>
          <w:sz w:val="20"/>
          <w:szCs w:val="20"/>
          <w:lang w:val="es-MX"/>
        </w:rPr>
        <w:t xml:space="preserve">.- </w:t>
      </w:r>
      <w:r w:rsidRPr="00D860ED">
        <w:rPr>
          <w:rFonts w:ascii="GalanoGrotesque-Regular" w:hAnsi="GalanoGrotesque-Regular" w:cs="Arial"/>
          <w:color w:val="000000"/>
          <w:sz w:val="20"/>
          <w:szCs w:val="20"/>
          <w:lang w:val="es-MX"/>
        </w:rPr>
        <w:t>El IPLAEM no ha desmantelado Activos.</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bCs/>
          <w:color w:val="000000"/>
          <w:sz w:val="20"/>
          <w:szCs w:val="20"/>
          <w:lang w:val="es-MX"/>
        </w:rPr>
        <w:t>H)</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Administración de activos</w:t>
      </w:r>
      <w:r w:rsidRPr="00D860ED">
        <w:rPr>
          <w:rFonts w:ascii="GalanoGrotesque-Regular" w:hAnsi="GalanoGrotesque-Regular" w:cs="Times New Roman"/>
          <w:color w:val="000000"/>
          <w:sz w:val="20"/>
          <w:szCs w:val="20"/>
          <w:lang w:val="es-MX"/>
        </w:rPr>
        <w:t>.- Se tienen programas de mantenimiento de vehículos, de levantamiento físico de inventarios dos veces por año y se tiene un área de mantenimiento de equipo de cómputo</w:t>
      </w:r>
      <w:r w:rsidRPr="00D860ED">
        <w:rPr>
          <w:rFonts w:ascii="GalanoGrotesque-Regular" w:hAnsi="GalanoGrotesque-Regular" w:cs="Arial"/>
          <w:color w:val="000000"/>
          <w:sz w:val="20"/>
          <w:szCs w:val="20"/>
          <w:lang w:val="es-MX"/>
        </w:rPr>
        <w:t xml:space="preserve"> y de control de usuarios, informándose de las siguientes variaciones del activo</w:t>
      </w:r>
      <w:r w:rsidRPr="00D860ED">
        <w:rPr>
          <w:rFonts w:ascii="GalanoGrotesque-Regular" w:hAnsi="GalanoGrotesque-Regular" w:cs="Times New Roman"/>
          <w:color w:val="000000"/>
          <w:sz w:val="20"/>
          <w:szCs w:val="20"/>
          <w:lang w:val="es-MX"/>
        </w:rPr>
        <w:t xml:space="preserve">: </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16"/>
          <w:szCs w:val="16"/>
          <w:lang w:val="es-MX"/>
        </w:rPr>
      </w:pPr>
    </w:p>
    <w:p w:rsidR="00F60B06" w:rsidRPr="00D860ED" w:rsidRDefault="00F60B06" w:rsidP="00F60B06">
      <w:pPr>
        <w:pStyle w:val="Prrafodelista"/>
        <w:numPr>
          <w:ilvl w:val="0"/>
          <w:numId w:val="31"/>
        </w:numPr>
        <w:autoSpaceDE w:val="0"/>
        <w:autoSpaceDN w:val="0"/>
        <w:adjustRightInd w:val="0"/>
        <w:spacing w:line="240" w:lineRule="auto"/>
        <w:jc w:val="both"/>
        <w:rPr>
          <w:rFonts w:ascii="GalanoGrotesque-SemiBold" w:hAnsi="GalanoGrotesque-SemiBold" w:cs="Times New Roman"/>
          <w:color w:val="000000"/>
          <w:sz w:val="20"/>
          <w:szCs w:val="20"/>
          <w:lang w:val="es-MX"/>
        </w:rPr>
      </w:pPr>
      <w:r w:rsidRPr="00D860ED">
        <w:rPr>
          <w:rFonts w:ascii="GalanoGrotesque-SemiBold" w:hAnsi="GalanoGrotesque-SemiBold" w:cs="Times New Roman"/>
          <w:color w:val="000000"/>
          <w:sz w:val="20"/>
          <w:szCs w:val="20"/>
          <w:lang w:val="es-MX"/>
        </w:rPr>
        <w:t>Inversiones en valores.-El IPLAEM no tiene inversiones en valores</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16"/>
          <w:szCs w:val="16"/>
          <w:lang w:val="es-MX"/>
        </w:rPr>
      </w:pPr>
    </w:p>
    <w:p w:rsidR="00F60B06" w:rsidRPr="00D860ED" w:rsidRDefault="00F60B06" w:rsidP="00F60B06">
      <w:pPr>
        <w:autoSpaceDE w:val="0"/>
        <w:autoSpaceDN w:val="0"/>
        <w:adjustRightInd w:val="0"/>
        <w:spacing w:line="240" w:lineRule="auto"/>
        <w:ind w:left="1701"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color w:val="000000"/>
          <w:sz w:val="20"/>
          <w:szCs w:val="20"/>
          <w:lang w:val="es-MX"/>
        </w:rPr>
        <w:t>b)</w:t>
      </w:r>
      <w:r w:rsidRPr="00D860ED">
        <w:rPr>
          <w:rFonts w:ascii="GalanoGrotesque-SemiBold" w:hAnsi="GalanoGrotesque-SemiBold" w:cs="Times New Roman"/>
          <w:color w:val="000000"/>
          <w:sz w:val="20"/>
          <w:szCs w:val="20"/>
          <w:lang w:val="es-MX"/>
        </w:rPr>
        <w:tab/>
        <w:t>Patrimonio de Organismos descentralizados de Control Presupuestario Indirecto</w:t>
      </w:r>
      <w:r w:rsidRPr="00D860ED">
        <w:rPr>
          <w:rFonts w:ascii="GalanoGrotesque-Regular" w:hAnsi="GalanoGrotesque-Regular" w:cs="Times New Roman"/>
          <w:color w:val="000000"/>
          <w:sz w:val="20"/>
          <w:szCs w:val="20"/>
          <w:lang w:val="es-MX"/>
        </w:rPr>
        <w:t>.- Comentado en el Pinto I), 1), C).</w:t>
      </w:r>
    </w:p>
    <w:p w:rsidR="00F60B06" w:rsidRPr="00D860ED" w:rsidRDefault="00F60B06" w:rsidP="00F60B06">
      <w:pPr>
        <w:autoSpaceDE w:val="0"/>
        <w:autoSpaceDN w:val="0"/>
        <w:adjustRightInd w:val="0"/>
        <w:spacing w:line="240" w:lineRule="auto"/>
        <w:jc w:val="both"/>
        <w:rPr>
          <w:rFonts w:ascii="GalanoGrotesque-Regular" w:hAnsi="GalanoGrotesque-Regular" w:cs="Arial"/>
          <w:color w:val="000000"/>
          <w:sz w:val="16"/>
          <w:szCs w:val="16"/>
          <w:lang w:val="es-MX"/>
        </w:rPr>
      </w:pPr>
    </w:p>
    <w:p w:rsidR="00F60B06" w:rsidRPr="00D860ED" w:rsidRDefault="00F60B06" w:rsidP="00F60B06">
      <w:pPr>
        <w:autoSpaceDE w:val="0"/>
        <w:autoSpaceDN w:val="0"/>
        <w:adjustRightInd w:val="0"/>
        <w:spacing w:line="240" w:lineRule="auto"/>
        <w:ind w:left="1701"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color w:val="000000"/>
          <w:sz w:val="20"/>
          <w:szCs w:val="20"/>
          <w:lang w:val="es-MX"/>
        </w:rPr>
        <w:t>c)</w:t>
      </w:r>
      <w:r w:rsidRPr="00D860ED">
        <w:rPr>
          <w:rFonts w:ascii="GalanoGrotesque-SemiBold" w:hAnsi="GalanoGrotesque-SemiBold" w:cs="Times New Roman"/>
          <w:color w:val="000000"/>
          <w:sz w:val="20"/>
          <w:szCs w:val="20"/>
          <w:lang w:val="es-MX"/>
        </w:rPr>
        <w:tab/>
        <w:t>Inversiones en empresas de participación mayoritaria</w:t>
      </w:r>
      <w:r w:rsidRPr="00D860ED">
        <w:rPr>
          <w:rFonts w:ascii="GalanoGrotesque-Regular" w:hAnsi="GalanoGrotesque-Regular" w:cs="Times New Roman"/>
          <w:color w:val="000000"/>
          <w:sz w:val="20"/>
          <w:szCs w:val="20"/>
          <w:lang w:val="es-MX"/>
        </w:rPr>
        <w:t>.- El IPLAEM no tiene inversiones en empresas de participación mayoritaria.</w:t>
      </w:r>
    </w:p>
    <w:p w:rsidR="00F60B06" w:rsidRPr="00D860ED" w:rsidRDefault="00F60B06" w:rsidP="00F60B06">
      <w:pPr>
        <w:autoSpaceDE w:val="0"/>
        <w:autoSpaceDN w:val="0"/>
        <w:adjustRightInd w:val="0"/>
        <w:spacing w:line="240" w:lineRule="auto"/>
        <w:jc w:val="both"/>
        <w:rPr>
          <w:rFonts w:ascii="GalanoGrotesque-Regular" w:hAnsi="GalanoGrotesque-Regular" w:cs="Arial"/>
          <w:color w:val="000000"/>
          <w:sz w:val="16"/>
          <w:szCs w:val="16"/>
          <w:lang w:val="es-MX"/>
        </w:rPr>
      </w:pPr>
    </w:p>
    <w:p w:rsidR="00F60B06" w:rsidRPr="00D860ED" w:rsidRDefault="00F60B06" w:rsidP="00F60B06">
      <w:pPr>
        <w:autoSpaceDE w:val="0"/>
        <w:autoSpaceDN w:val="0"/>
        <w:adjustRightInd w:val="0"/>
        <w:spacing w:line="240" w:lineRule="auto"/>
        <w:ind w:left="1701"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color w:val="000000"/>
          <w:sz w:val="20"/>
          <w:szCs w:val="20"/>
          <w:lang w:val="es-MX"/>
        </w:rPr>
        <w:t>d)</w:t>
      </w:r>
      <w:r w:rsidRPr="00D860ED">
        <w:rPr>
          <w:rFonts w:ascii="GalanoGrotesque-SemiBold" w:hAnsi="GalanoGrotesque-SemiBold" w:cs="Times New Roman"/>
          <w:color w:val="000000"/>
          <w:sz w:val="20"/>
          <w:szCs w:val="20"/>
          <w:lang w:val="es-MX"/>
        </w:rPr>
        <w:tab/>
        <w:t>Inversiones en empresas de participación minoritaria</w:t>
      </w:r>
      <w:r w:rsidRPr="00D860ED">
        <w:rPr>
          <w:rFonts w:ascii="GalanoGrotesque-Regular" w:hAnsi="GalanoGrotesque-Regular" w:cs="Times New Roman"/>
          <w:color w:val="000000"/>
          <w:sz w:val="20"/>
          <w:szCs w:val="20"/>
          <w:lang w:val="es-MX"/>
        </w:rPr>
        <w:t>.- El IPLAEM no tiene inversiones en empresas de participación minoritaria.</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16"/>
          <w:szCs w:val="16"/>
          <w:lang w:val="es-MX"/>
        </w:rPr>
      </w:pPr>
    </w:p>
    <w:p w:rsidR="00F60B06" w:rsidRPr="00D860ED" w:rsidRDefault="00F60B06" w:rsidP="00F60B06">
      <w:pPr>
        <w:autoSpaceDE w:val="0"/>
        <w:autoSpaceDN w:val="0"/>
        <w:adjustRightInd w:val="0"/>
        <w:spacing w:line="240" w:lineRule="auto"/>
        <w:ind w:left="1701"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color w:val="000000"/>
          <w:sz w:val="20"/>
          <w:szCs w:val="20"/>
          <w:lang w:val="es-MX"/>
        </w:rPr>
        <w:lastRenderedPageBreak/>
        <w:t>e)</w:t>
      </w:r>
      <w:r w:rsidRPr="00D860ED">
        <w:rPr>
          <w:rFonts w:ascii="GalanoGrotesque-SemiBold" w:hAnsi="GalanoGrotesque-SemiBold" w:cs="Times New Roman"/>
          <w:color w:val="000000"/>
          <w:sz w:val="20"/>
          <w:szCs w:val="20"/>
          <w:lang w:val="es-MX"/>
        </w:rPr>
        <w:tab/>
        <w:t>Patrimonio de organismos descentralizados de control presupuestario directo, según corresponda</w:t>
      </w:r>
      <w:r w:rsidRPr="00D860ED">
        <w:rPr>
          <w:rFonts w:ascii="GalanoGrotesque-Regular" w:hAnsi="GalanoGrotesque-Regular" w:cs="Times New Roman"/>
          <w:color w:val="000000"/>
          <w:sz w:val="20"/>
          <w:szCs w:val="20"/>
          <w:lang w:val="es-MX"/>
        </w:rPr>
        <w:t>.- El IPLAEM en un Organismos Descentralizados de Control Presupuestario Indirecto.</w:t>
      </w:r>
    </w:p>
    <w:p w:rsidR="00F60B06" w:rsidRDefault="00F60B06" w:rsidP="00F60B06">
      <w:pPr>
        <w:pStyle w:val="Prrafodelista"/>
        <w:autoSpaceDE w:val="0"/>
        <w:autoSpaceDN w:val="0"/>
        <w:adjustRightInd w:val="0"/>
        <w:spacing w:line="240" w:lineRule="auto"/>
        <w:ind w:left="0"/>
        <w:contextualSpacing w:val="0"/>
        <w:jc w:val="both"/>
        <w:rPr>
          <w:rFonts w:ascii="GalanoGrotesque-Regular" w:hAnsi="GalanoGrotesque-Regular" w:cs="Arial"/>
          <w:color w:val="000000"/>
          <w:sz w:val="16"/>
          <w:szCs w:val="16"/>
          <w:lang w:val="es-MX"/>
        </w:rPr>
      </w:pPr>
    </w:p>
    <w:p w:rsidR="009F29D6" w:rsidRDefault="009F29D6" w:rsidP="00F60B06">
      <w:pPr>
        <w:pStyle w:val="Prrafodelista"/>
        <w:autoSpaceDE w:val="0"/>
        <w:autoSpaceDN w:val="0"/>
        <w:adjustRightInd w:val="0"/>
        <w:spacing w:line="240" w:lineRule="auto"/>
        <w:ind w:left="0"/>
        <w:contextualSpacing w:val="0"/>
        <w:jc w:val="both"/>
        <w:rPr>
          <w:rFonts w:ascii="GalanoGrotesque-Regular" w:hAnsi="GalanoGrotesque-Regular" w:cs="Arial"/>
          <w:color w:val="000000"/>
          <w:sz w:val="16"/>
          <w:szCs w:val="16"/>
          <w:lang w:val="es-MX"/>
        </w:rPr>
      </w:pPr>
    </w:p>
    <w:p w:rsidR="009F29D6" w:rsidRPr="00D860ED" w:rsidRDefault="009F29D6" w:rsidP="00F60B06">
      <w:pPr>
        <w:pStyle w:val="Prrafodelista"/>
        <w:autoSpaceDE w:val="0"/>
        <w:autoSpaceDN w:val="0"/>
        <w:adjustRightInd w:val="0"/>
        <w:spacing w:line="240" w:lineRule="auto"/>
        <w:ind w:left="0"/>
        <w:contextualSpacing w:val="0"/>
        <w:jc w:val="both"/>
        <w:rPr>
          <w:rFonts w:ascii="GalanoGrotesque-Regular" w:hAnsi="GalanoGrotesque-Regular" w:cs="Arial"/>
          <w:color w:val="000000"/>
          <w:sz w:val="16"/>
          <w:szCs w:val="16"/>
          <w:lang w:val="es-MX"/>
        </w:rPr>
      </w:pPr>
      <w:bookmarkStart w:id="0" w:name="_GoBack"/>
      <w:bookmarkEnd w:id="0"/>
    </w:p>
    <w:p w:rsidR="00F60B06" w:rsidRPr="00D860ED" w:rsidRDefault="00F60B06" w:rsidP="00F60B06">
      <w:pPr>
        <w:pStyle w:val="Prrafodelista"/>
        <w:autoSpaceDE w:val="0"/>
        <w:autoSpaceDN w:val="0"/>
        <w:adjustRightInd w:val="0"/>
        <w:spacing w:line="240" w:lineRule="auto"/>
        <w:ind w:left="851" w:hanging="425"/>
        <w:contextualSpacing w:val="0"/>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bCs/>
          <w:color w:val="000000"/>
          <w:sz w:val="20"/>
          <w:szCs w:val="20"/>
          <w:lang w:val="es-MX"/>
        </w:rPr>
        <w:t>9)</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bCs/>
          <w:sz w:val="20"/>
          <w:szCs w:val="20"/>
          <w:lang w:val="es-MX"/>
        </w:rPr>
        <w:t>Fideicomisos, Mandatos y Análogos</w:t>
      </w:r>
      <w:r w:rsidRPr="00D860ED">
        <w:rPr>
          <w:rFonts w:ascii="GalanoGrotesque-Regular" w:hAnsi="GalanoGrotesque-Regular"/>
          <w:bCs/>
          <w:sz w:val="20"/>
          <w:szCs w:val="20"/>
          <w:lang w:val="es-MX"/>
        </w:rPr>
        <w:t>:</w:t>
      </w:r>
      <w:r w:rsidRPr="00D860ED">
        <w:rPr>
          <w:rFonts w:ascii="GalanoGrotesque-Regular" w:hAnsi="GalanoGrotesque-Regular" w:cs="Times New Roman"/>
          <w:bCs/>
          <w:color w:val="000000"/>
          <w:sz w:val="20"/>
          <w:szCs w:val="20"/>
          <w:lang w:val="es-MX"/>
        </w:rPr>
        <w:t xml:space="preserve"> </w:t>
      </w:r>
    </w:p>
    <w:p w:rsidR="00F60B06" w:rsidRPr="00D860ED" w:rsidRDefault="00F60B06" w:rsidP="00F60B06">
      <w:pPr>
        <w:pStyle w:val="Prrafodelista"/>
        <w:autoSpaceDE w:val="0"/>
        <w:autoSpaceDN w:val="0"/>
        <w:adjustRightInd w:val="0"/>
        <w:spacing w:line="240" w:lineRule="auto"/>
        <w:ind w:left="0"/>
        <w:contextualSpacing w:val="0"/>
        <w:jc w:val="both"/>
        <w:rPr>
          <w:rFonts w:ascii="GalanoGrotesque-Regular" w:hAnsi="GalanoGrotesque-Regular" w:cs="Times New Roman"/>
          <w:color w:val="000000"/>
          <w:sz w:val="16"/>
          <w:szCs w:val="16"/>
          <w:lang w:val="es-MX"/>
        </w:rPr>
      </w:pPr>
    </w:p>
    <w:p w:rsidR="00F60B06" w:rsidRPr="00D860ED" w:rsidRDefault="00F60B06" w:rsidP="00F60B06">
      <w:pPr>
        <w:pStyle w:val="Prrafodelista"/>
        <w:autoSpaceDE w:val="0"/>
        <w:autoSpaceDN w:val="0"/>
        <w:adjustRightInd w:val="0"/>
        <w:spacing w:line="240" w:lineRule="auto"/>
        <w:ind w:left="1276" w:hanging="425"/>
        <w:contextualSpacing w:val="0"/>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A)</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Por ramo administrativo que los reporta</w:t>
      </w:r>
      <w:r w:rsidRPr="00D860ED">
        <w:rPr>
          <w:rFonts w:ascii="GalanoGrotesque-Regular" w:hAnsi="GalanoGrotesque-Regular" w:cs="Times New Roman"/>
          <w:color w:val="000000"/>
          <w:sz w:val="20"/>
          <w:szCs w:val="20"/>
          <w:lang w:val="es-MX"/>
        </w:rPr>
        <w:t>.- El IPLAEM no tiene Fideicomisos, Mandatos ni Análogos.</w:t>
      </w:r>
    </w:p>
    <w:p w:rsidR="00F60B06" w:rsidRDefault="00F60B06" w:rsidP="00F60B06">
      <w:pPr>
        <w:pStyle w:val="Prrafodelista"/>
        <w:autoSpaceDE w:val="0"/>
        <w:autoSpaceDN w:val="0"/>
        <w:adjustRightInd w:val="0"/>
        <w:spacing w:line="240" w:lineRule="auto"/>
        <w:ind w:left="0"/>
        <w:contextualSpacing w:val="0"/>
        <w:jc w:val="both"/>
        <w:rPr>
          <w:rFonts w:ascii="GalanoGrotesque-Regular" w:hAnsi="GalanoGrotesque-Regular" w:cs="Times New Roman"/>
          <w:bCs/>
          <w:color w:val="000000"/>
          <w:sz w:val="16"/>
          <w:szCs w:val="16"/>
          <w:lang w:val="es-MX"/>
        </w:rPr>
      </w:pPr>
    </w:p>
    <w:p w:rsidR="009F29D6" w:rsidRPr="00D860ED" w:rsidRDefault="009F29D6" w:rsidP="00F60B06">
      <w:pPr>
        <w:pStyle w:val="Prrafodelista"/>
        <w:autoSpaceDE w:val="0"/>
        <w:autoSpaceDN w:val="0"/>
        <w:adjustRightInd w:val="0"/>
        <w:spacing w:line="240" w:lineRule="auto"/>
        <w:ind w:left="0"/>
        <w:contextualSpacing w:val="0"/>
        <w:jc w:val="both"/>
        <w:rPr>
          <w:rFonts w:ascii="GalanoGrotesque-Regular" w:hAnsi="GalanoGrotesque-Regular" w:cs="Times New Roman"/>
          <w:bCs/>
          <w:color w:val="000000"/>
          <w:sz w:val="16"/>
          <w:szCs w:val="16"/>
          <w:lang w:val="es-MX"/>
        </w:rPr>
      </w:pPr>
    </w:p>
    <w:p w:rsidR="00F60B06" w:rsidRPr="00D860ED" w:rsidRDefault="00F60B06" w:rsidP="00F60B06">
      <w:pPr>
        <w:pStyle w:val="Prrafodelista"/>
        <w:autoSpaceDE w:val="0"/>
        <w:autoSpaceDN w:val="0"/>
        <w:adjustRightInd w:val="0"/>
        <w:spacing w:line="240" w:lineRule="auto"/>
        <w:ind w:left="1276" w:hanging="425"/>
        <w:contextualSpacing w:val="0"/>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B)</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Enlistar los de mayor monto de disponibilidad</w:t>
      </w:r>
      <w:r w:rsidRPr="00D860ED">
        <w:rPr>
          <w:rFonts w:ascii="GalanoGrotesque-Regular" w:hAnsi="GalanoGrotesque-Regular" w:cs="Times New Roman"/>
          <w:color w:val="000000"/>
          <w:sz w:val="20"/>
          <w:szCs w:val="20"/>
          <w:lang w:val="es-MX"/>
        </w:rPr>
        <w:t>.- El IPLAEM no tiene Fideicomisos, Mandatos ni Análogos.</w:t>
      </w:r>
    </w:p>
    <w:p w:rsidR="00F60B06" w:rsidRDefault="00F60B06" w:rsidP="00F60B06">
      <w:pPr>
        <w:pStyle w:val="Prrafodelista"/>
        <w:autoSpaceDE w:val="0"/>
        <w:autoSpaceDN w:val="0"/>
        <w:adjustRightInd w:val="0"/>
        <w:spacing w:line="240" w:lineRule="auto"/>
        <w:ind w:left="0"/>
        <w:contextualSpacing w:val="0"/>
        <w:jc w:val="both"/>
        <w:rPr>
          <w:rFonts w:ascii="GalanoGrotesque-Regular" w:hAnsi="GalanoGrotesque-Regular" w:cs="Times New Roman"/>
          <w:bCs/>
          <w:color w:val="000000"/>
          <w:sz w:val="16"/>
          <w:szCs w:val="16"/>
          <w:lang w:val="es-MX"/>
        </w:rPr>
      </w:pPr>
    </w:p>
    <w:p w:rsidR="009F29D6" w:rsidRPr="00D860ED" w:rsidRDefault="009F29D6" w:rsidP="00F60B06">
      <w:pPr>
        <w:pStyle w:val="Prrafodelista"/>
        <w:autoSpaceDE w:val="0"/>
        <w:autoSpaceDN w:val="0"/>
        <w:adjustRightInd w:val="0"/>
        <w:spacing w:line="240" w:lineRule="auto"/>
        <w:ind w:left="0"/>
        <w:contextualSpacing w:val="0"/>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851" w:hanging="425"/>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bCs/>
          <w:color w:val="000000"/>
          <w:sz w:val="20"/>
          <w:szCs w:val="20"/>
          <w:lang w:val="es-MX"/>
        </w:rPr>
        <w:t>10)</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bCs/>
          <w:sz w:val="20"/>
          <w:szCs w:val="20"/>
          <w:lang w:val="es-MX"/>
        </w:rPr>
        <w:t>Reporte de la Recaudación</w:t>
      </w:r>
      <w:r w:rsidRPr="00D860ED">
        <w:rPr>
          <w:rFonts w:ascii="GalanoGrotesque-Regular" w:hAnsi="GalanoGrotesque-Regular"/>
          <w:bCs/>
          <w:sz w:val="20"/>
          <w:szCs w:val="20"/>
          <w:lang w:val="es-MX"/>
        </w:rPr>
        <w:t>:</w:t>
      </w:r>
      <w:r w:rsidRPr="00D860ED">
        <w:rPr>
          <w:rFonts w:ascii="GalanoGrotesque-Regular" w:hAnsi="GalanoGrotesque-Regular" w:cs="Times New Roman"/>
          <w:bCs/>
          <w:color w:val="000000"/>
          <w:sz w:val="20"/>
          <w:szCs w:val="20"/>
          <w:lang w:val="es-MX"/>
        </w:rPr>
        <w:t xml:space="preserve"> </w:t>
      </w:r>
    </w:p>
    <w:p w:rsidR="00F60B06" w:rsidRPr="00D860ED" w:rsidRDefault="00F60B06" w:rsidP="00F60B06">
      <w:pPr>
        <w:pStyle w:val="Prrafodelista"/>
        <w:autoSpaceDE w:val="0"/>
        <w:autoSpaceDN w:val="0"/>
        <w:adjustRightInd w:val="0"/>
        <w:spacing w:line="240" w:lineRule="auto"/>
        <w:ind w:left="0"/>
        <w:contextualSpacing w:val="0"/>
        <w:jc w:val="both"/>
        <w:rPr>
          <w:rFonts w:ascii="GalanoGrotesque-Regular" w:hAnsi="GalanoGrotesque-Regular" w:cs="Times New Roman"/>
          <w:bCs/>
          <w:color w:val="000000"/>
          <w:sz w:val="16"/>
          <w:szCs w:val="16"/>
          <w:lang w:val="es-MX"/>
        </w:rPr>
      </w:pPr>
    </w:p>
    <w:p w:rsidR="00F60B06" w:rsidRPr="00D860ED" w:rsidRDefault="00F60B06" w:rsidP="00F60B06">
      <w:pPr>
        <w:pStyle w:val="Prrafodelista"/>
        <w:autoSpaceDE w:val="0"/>
        <w:autoSpaceDN w:val="0"/>
        <w:adjustRightInd w:val="0"/>
        <w:spacing w:line="240" w:lineRule="auto"/>
        <w:ind w:left="1276" w:hanging="425"/>
        <w:contextualSpacing w:val="0"/>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bCs/>
          <w:color w:val="000000"/>
          <w:sz w:val="20"/>
          <w:szCs w:val="20"/>
          <w:lang w:val="es-MX"/>
        </w:rPr>
        <w:t>A)</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Análisis del comportamiento de la recaudación</w:t>
      </w:r>
      <w:r w:rsidRPr="00D860ED">
        <w:rPr>
          <w:rFonts w:ascii="GalanoGrotesque-Regular" w:hAnsi="GalanoGrotesque-Regular" w:cs="Times New Roman"/>
          <w:color w:val="000000"/>
          <w:sz w:val="20"/>
          <w:szCs w:val="20"/>
          <w:lang w:val="es-MX"/>
        </w:rPr>
        <w:t>.- El IPLAEM no recauda contribuciones.</w:t>
      </w:r>
    </w:p>
    <w:p w:rsidR="00F60B06" w:rsidRPr="00D860ED" w:rsidRDefault="00F60B06" w:rsidP="00F60B06">
      <w:pPr>
        <w:pStyle w:val="Prrafodelista"/>
        <w:autoSpaceDE w:val="0"/>
        <w:autoSpaceDN w:val="0"/>
        <w:adjustRightInd w:val="0"/>
        <w:spacing w:line="240" w:lineRule="auto"/>
        <w:ind w:left="0"/>
        <w:contextualSpacing w:val="0"/>
        <w:jc w:val="both"/>
        <w:rPr>
          <w:rFonts w:ascii="GalanoGrotesque-Regular" w:hAnsi="GalanoGrotesque-Regular"/>
          <w:bCs/>
          <w:sz w:val="16"/>
          <w:szCs w:val="16"/>
          <w:lang w:val="es-MX"/>
        </w:rPr>
      </w:pPr>
    </w:p>
    <w:p w:rsidR="00F60B06" w:rsidRPr="00D860ED" w:rsidRDefault="00F60B06" w:rsidP="00F60B06">
      <w:pPr>
        <w:pStyle w:val="Prrafodelista"/>
        <w:autoSpaceDE w:val="0"/>
        <w:autoSpaceDN w:val="0"/>
        <w:adjustRightInd w:val="0"/>
        <w:spacing w:line="240" w:lineRule="auto"/>
        <w:ind w:left="1276" w:hanging="425"/>
        <w:contextualSpacing w:val="0"/>
        <w:jc w:val="both"/>
        <w:rPr>
          <w:rFonts w:ascii="GalanoGrotesque-Regular" w:hAnsi="GalanoGrotesque-Regular"/>
          <w:sz w:val="20"/>
          <w:szCs w:val="20"/>
          <w:lang w:val="es-MX"/>
        </w:rPr>
      </w:pPr>
      <w:r w:rsidRPr="00D860ED">
        <w:rPr>
          <w:rFonts w:ascii="GalanoGrotesque-SemiBold" w:hAnsi="GalanoGrotesque-SemiBold"/>
          <w:bCs/>
          <w:sz w:val="20"/>
          <w:szCs w:val="20"/>
          <w:lang w:val="es-MX"/>
        </w:rPr>
        <w:t>B)</w:t>
      </w:r>
      <w:r w:rsidRPr="00D860ED">
        <w:rPr>
          <w:rFonts w:ascii="GalanoGrotesque-SemiBold" w:hAnsi="GalanoGrotesque-SemiBold"/>
          <w:bCs/>
          <w:sz w:val="20"/>
          <w:szCs w:val="20"/>
          <w:lang w:val="es-MX"/>
        </w:rPr>
        <w:tab/>
      </w:r>
      <w:r w:rsidRPr="00D860ED">
        <w:rPr>
          <w:rFonts w:ascii="GalanoGrotesque-SemiBold" w:hAnsi="GalanoGrotesque-SemiBold"/>
          <w:sz w:val="20"/>
          <w:szCs w:val="20"/>
          <w:lang w:val="es-MX"/>
        </w:rPr>
        <w:t>Proyección de la recaudación e ingresos en el mediano plazo</w:t>
      </w:r>
      <w:r w:rsidRPr="00D860ED">
        <w:rPr>
          <w:rFonts w:ascii="GalanoGrotesque-Regular" w:hAnsi="GalanoGrotesque-Regular"/>
          <w:sz w:val="20"/>
          <w:szCs w:val="20"/>
          <w:lang w:val="es-MX"/>
        </w:rPr>
        <w:t xml:space="preserve">.- </w:t>
      </w:r>
      <w:r w:rsidRPr="00D860ED">
        <w:rPr>
          <w:rFonts w:ascii="GalanoGrotesque-Regular" w:hAnsi="GalanoGrotesque-Regular" w:cs="Times New Roman"/>
          <w:color w:val="000000"/>
          <w:sz w:val="20"/>
          <w:szCs w:val="20"/>
          <w:lang w:val="es-MX"/>
        </w:rPr>
        <w:t>El IPLAEM no recauda contribuciones.</w:t>
      </w:r>
    </w:p>
    <w:p w:rsidR="00F60B06"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9F29D6" w:rsidRDefault="009F29D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9F29D6" w:rsidRPr="00D860ED" w:rsidRDefault="009F29D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851" w:hanging="425"/>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bCs/>
          <w:color w:val="000000"/>
          <w:sz w:val="20"/>
          <w:szCs w:val="20"/>
          <w:lang w:val="es-MX"/>
        </w:rPr>
        <w:t>11)</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bCs/>
          <w:sz w:val="20"/>
          <w:szCs w:val="20"/>
          <w:lang w:val="es-MX"/>
        </w:rPr>
        <w:t>Información sobre la Deuda y el Reporte Analítico de la Deuda</w:t>
      </w:r>
      <w:r w:rsidRPr="00D860ED">
        <w:rPr>
          <w:rFonts w:ascii="GalanoGrotesque-Regular" w:hAnsi="GalanoGrotesque-Regular"/>
          <w:bCs/>
          <w:sz w:val="20"/>
          <w:szCs w:val="20"/>
          <w:lang w:val="es-MX"/>
        </w:rPr>
        <w:t>:</w:t>
      </w:r>
      <w:r w:rsidRPr="00D860ED">
        <w:rPr>
          <w:rFonts w:ascii="GalanoGrotesque-Regular" w:hAnsi="GalanoGrotesque-Regular" w:cs="Times New Roman"/>
          <w:bCs/>
          <w:color w:val="000000"/>
          <w:sz w:val="20"/>
          <w:szCs w:val="20"/>
          <w:lang w:val="es-MX"/>
        </w:rPr>
        <w:t xml:space="preserve"> </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color w:val="000000"/>
          <w:sz w:val="20"/>
          <w:szCs w:val="20"/>
          <w:lang w:val="es-MX"/>
        </w:rPr>
        <w:t>A)</w:t>
      </w:r>
      <w:r w:rsidRPr="00D860ED">
        <w:rPr>
          <w:rFonts w:ascii="GalanoGrotesque-SemiBold" w:hAnsi="GalanoGrotesque-SemiBold" w:cs="Times New Roman"/>
          <w:color w:val="000000"/>
          <w:sz w:val="20"/>
          <w:szCs w:val="20"/>
          <w:lang w:val="es-MX"/>
        </w:rPr>
        <w:tab/>
        <w:t>Deuda respecto al PIB y deuda respecto a la recaudación tomando</w:t>
      </w:r>
      <w:r w:rsidRPr="00D860ED">
        <w:rPr>
          <w:rFonts w:ascii="GalanoGrotesque-Regular" w:hAnsi="GalanoGrotesque-Regular" w:cs="Times New Roman"/>
          <w:color w:val="000000"/>
          <w:sz w:val="20"/>
          <w:szCs w:val="20"/>
          <w:lang w:val="es-MX"/>
        </w:rPr>
        <w:t>.- El IPLAEM no tiene Deuda.</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color w:val="000000"/>
          <w:sz w:val="20"/>
          <w:szCs w:val="20"/>
          <w:lang w:val="es-MX"/>
        </w:rPr>
        <w:t>B)</w:t>
      </w:r>
      <w:r w:rsidRPr="00D860ED">
        <w:rPr>
          <w:rFonts w:ascii="GalanoGrotesque-SemiBold" w:hAnsi="GalanoGrotesque-SemiBold" w:cs="Times New Roman"/>
          <w:color w:val="000000"/>
          <w:sz w:val="20"/>
          <w:szCs w:val="20"/>
          <w:lang w:val="es-MX"/>
        </w:rPr>
        <w:tab/>
        <w:t>Intereses, comisiones, tasa, perfil de vencimiento y otros gastos de la deuda</w:t>
      </w:r>
      <w:r w:rsidRPr="00D860ED">
        <w:rPr>
          <w:rFonts w:ascii="GalanoGrotesque-Regular" w:hAnsi="GalanoGrotesque-Regular" w:cs="Times New Roman"/>
          <w:color w:val="000000"/>
          <w:sz w:val="20"/>
          <w:szCs w:val="20"/>
          <w:lang w:val="es-MX"/>
        </w:rPr>
        <w:t>.- El IPLAEM no tiene Deuda.</w:t>
      </w:r>
    </w:p>
    <w:p w:rsidR="00F60B06"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9F29D6" w:rsidRPr="00D860ED" w:rsidRDefault="009F29D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851" w:hanging="425"/>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bCs/>
          <w:color w:val="000000"/>
          <w:sz w:val="20"/>
          <w:szCs w:val="20"/>
          <w:lang w:val="es-MX"/>
        </w:rPr>
        <w:t>12)</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bCs/>
          <w:sz w:val="20"/>
          <w:szCs w:val="20"/>
          <w:lang w:val="es-MX"/>
        </w:rPr>
        <w:t>Calificaciones otorgadas</w:t>
      </w:r>
      <w:r w:rsidRPr="00D860ED">
        <w:rPr>
          <w:rFonts w:ascii="GalanoGrotesque-Regular" w:hAnsi="GalanoGrotesque-Regular"/>
          <w:bCs/>
          <w:sz w:val="20"/>
          <w:szCs w:val="20"/>
          <w:lang w:val="es-MX"/>
        </w:rPr>
        <w:t>.- El IPLAEM</w:t>
      </w:r>
      <w:r w:rsidRPr="00D860ED">
        <w:rPr>
          <w:rFonts w:ascii="GalanoGrotesque-Regular" w:hAnsi="GalanoGrotesque-Regular" w:cs="Times New Roman"/>
          <w:color w:val="000000"/>
          <w:sz w:val="20"/>
          <w:szCs w:val="20"/>
          <w:lang w:val="es-MX"/>
        </w:rPr>
        <w:t xml:space="preserve"> no tiene calificación crediticia.</w:t>
      </w:r>
    </w:p>
    <w:p w:rsidR="00F60B06"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9F29D6" w:rsidRPr="00D860ED" w:rsidRDefault="009F29D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851" w:hanging="425"/>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bCs/>
          <w:color w:val="000000"/>
          <w:sz w:val="20"/>
          <w:szCs w:val="20"/>
          <w:lang w:val="es-MX"/>
        </w:rPr>
        <w:t>13)</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bCs/>
          <w:sz w:val="20"/>
          <w:szCs w:val="20"/>
          <w:lang w:val="es-MX"/>
        </w:rPr>
        <w:t>Proceso de Mejora</w:t>
      </w:r>
      <w:r w:rsidRPr="00D860ED">
        <w:rPr>
          <w:rFonts w:ascii="GalanoGrotesque-Regular" w:hAnsi="GalanoGrotesque-Regular"/>
          <w:bCs/>
          <w:sz w:val="20"/>
          <w:szCs w:val="20"/>
          <w:lang w:val="es-MX"/>
        </w:rPr>
        <w:t>:</w:t>
      </w:r>
      <w:r w:rsidRPr="00D860ED">
        <w:rPr>
          <w:rFonts w:ascii="GalanoGrotesque-Regular" w:hAnsi="GalanoGrotesque-Regular" w:cs="Times New Roman"/>
          <w:bCs/>
          <w:color w:val="000000"/>
          <w:sz w:val="20"/>
          <w:szCs w:val="20"/>
          <w:lang w:val="es-MX"/>
        </w:rPr>
        <w:t xml:space="preserve"> </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color w:val="000000"/>
          <w:sz w:val="20"/>
          <w:szCs w:val="20"/>
          <w:lang w:val="es-MX"/>
        </w:rPr>
        <w:t>A)</w:t>
      </w:r>
      <w:r w:rsidRPr="00D860ED">
        <w:rPr>
          <w:rFonts w:ascii="GalanoGrotesque-SemiBold" w:hAnsi="GalanoGrotesque-SemiBold" w:cs="Times New Roman"/>
          <w:color w:val="000000"/>
          <w:sz w:val="20"/>
          <w:szCs w:val="20"/>
          <w:lang w:val="es-MX"/>
        </w:rPr>
        <w:tab/>
        <w:t>Políticas de control interno.-</w:t>
      </w:r>
      <w:r w:rsidRPr="00D860ED">
        <w:rPr>
          <w:rFonts w:ascii="GalanoGrotesque-Regular" w:hAnsi="GalanoGrotesque-Regular" w:cs="Times New Roman"/>
          <w:color w:val="000000"/>
          <w:sz w:val="20"/>
          <w:szCs w:val="20"/>
          <w:lang w:val="es-MX"/>
        </w:rPr>
        <w:t xml:space="preserve"> </w:t>
      </w:r>
      <w:r w:rsidRPr="00D860ED">
        <w:rPr>
          <w:rFonts w:ascii="GalanoGrotesque-Regular" w:hAnsi="GalanoGrotesque-Regular" w:cs="Arial"/>
          <w:color w:val="000000"/>
          <w:sz w:val="20"/>
          <w:szCs w:val="20"/>
          <w:lang w:val="es-MX"/>
        </w:rPr>
        <w:t>La implementación del sistema SAACG.NET que cumple con los requisitos de armonización contable, y en acato a la normatividad emitida por el CONAC, se modificaron los procesos de registro y se procuraron los documentos competentes y suficientes para soportar las operaciones.</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1276"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B)</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cs="Times New Roman"/>
          <w:color w:val="000000"/>
          <w:sz w:val="20"/>
          <w:szCs w:val="20"/>
          <w:lang w:val="es-MX"/>
        </w:rPr>
        <w:t>Medidas de desempeño financiero, metas y alcance</w:t>
      </w:r>
      <w:r w:rsidRPr="00D860ED">
        <w:rPr>
          <w:rFonts w:ascii="GalanoGrotesque-Regular" w:hAnsi="GalanoGrotesque-Regular" w:cs="Times New Roman"/>
          <w:color w:val="000000"/>
          <w:sz w:val="20"/>
          <w:szCs w:val="20"/>
          <w:lang w:val="es-MX"/>
        </w:rPr>
        <w:t xml:space="preserve">.- El sistema SAACG.NET emite </w:t>
      </w:r>
      <w:r w:rsidRPr="00D860ED">
        <w:rPr>
          <w:rFonts w:ascii="GalanoGrotesque-Regular" w:hAnsi="GalanoGrotesque-Regular" w:cs="Arial"/>
          <w:color w:val="000000"/>
          <w:sz w:val="20"/>
          <w:szCs w:val="20"/>
          <w:lang w:val="es-MX"/>
        </w:rPr>
        <w:t>información financiera confiable del manejo de los recursos en tiempo y forma.</w:t>
      </w:r>
    </w:p>
    <w:p w:rsidR="00F60B06"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9F29D6" w:rsidRDefault="009F29D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9F29D6" w:rsidRPr="00D860ED" w:rsidRDefault="009F29D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851"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14)</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bCs/>
          <w:sz w:val="20"/>
          <w:szCs w:val="20"/>
          <w:lang w:val="es-MX"/>
        </w:rPr>
        <w:t>Información por Segmentos</w:t>
      </w:r>
      <w:r w:rsidRPr="00D860ED">
        <w:rPr>
          <w:rFonts w:ascii="GalanoGrotesque-Regular" w:hAnsi="GalanoGrotesque-Regular"/>
          <w:bCs/>
          <w:sz w:val="20"/>
          <w:szCs w:val="20"/>
          <w:lang w:val="es-MX"/>
        </w:rPr>
        <w:t xml:space="preserve">.- </w:t>
      </w:r>
      <w:r w:rsidRPr="00D860ED">
        <w:rPr>
          <w:rFonts w:ascii="GalanoGrotesque-Regular" w:hAnsi="GalanoGrotesque-Regular" w:cs="Times New Roman"/>
          <w:color w:val="000000"/>
          <w:sz w:val="20"/>
          <w:szCs w:val="20"/>
          <w:lang w:val="es-MX"/>
        </w:rPr>
        <w:t>El IPLAEM no requiere información financiera por segmentos.</w:t>
      </w:r>
      <w:r w:rsidRPr="00D860ED">
        <w:rPr>
          <w:rFonts w:ascii="GalanoGrotesque-Regular" w:hAnsi="GalanoGrotesque-Regular" w:cs="Arial"/>
          <w:color w:val="000000"/>
          <w:sz w:val="20"/>
          <w:szCs w:val="20"/>
          <w:lang w:val="es-MX"/>
        </w:rPr>
        <w:t xml:space="preserve"> </w:t>
      </w:r>
    </w:p>
    <w:p w:rsidR="00F60B06"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9F29D6" w:rsidRDefault="009F29D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9F29D6" w:rsidRPr="00D860ED" w:rsidRDefault="009F29D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851"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15)</w:t>
      </w:r>
      <w:r w:rsidRPr="00D860ED">
        <w:rPr>
          <w:rFonts w:ascii="GalanoGrotesque-SemiBold" w:hAnsi="GalanoGrotesque-SemiBold" w:cs="Times New Roman"/>
          <w:bCs/>
          <w:color w:val="000000"/>
          <w:sz w:val="20"/>
          <w:szCs w:val="20"/>
          <w:lang w:val="es-MX"/>
        </w:rPr>
        <w:tab/>
      </w:r>
      <w:r w:rsidRPr="00D860ED">
        <w:rPr>
          <w:rFonts w:ascii="GalanoGrotesque-SemiBold" w:hAnsi="GalanoGrotesque-SemiBold"/>
          <w:bCs/>
          <w:sz w:val="20"/>
          <w:szCs w:val="20"/>
          <w:lang w:val="es-MX"/>
        </w:rPr>
        <w:t>Eventos Posteriores al Cierre</w:t>
      </w:r>
      <w:r w:rsidRPr="00D860ED">
        <w:rPr>
          <w:rFonts w:ascii="GalanoGrotesque-Regular" w:hAnsi="GalanoGrotesque-Regular"/>
          <w:bCs/>
          <w:sz w:val="20"/>
          <w:szCs w:val="20"/>
          <w:lang w:val="es-MX"/>
        </w:rPr>
        <w:t xml:space="preserve">.- </w:t>
      </w:r>
      <w:r w:rsidRPr="00D860ED">
        <w:rPr>
          <w:rFonts w:ascii="GalanoGrotesque-Regular" w:hAnsi="GalanoGrotesque-Regular" w:cs="Times New Roman"/>
          <w:color w:val="000000"/>
          <w:sz w:val="20"/>
          <w:szCs w:val="20"/>
          <w:lang w:val="es-MX"/>
        </w:rPr>
        <w:t>El IPLAEM no conoce de eventos que le afectan económicamente posteriormente y que no se conocían a la fecha de cierre.</w:t>
      </w:r>
    </w:p>
    <w:p w:rsidR="00F60B06"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9F29D6" w:rsidRDefault="009F29D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661C59" w:rsidRDefault="00661C59"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661C59" w:rsidRDefault="00661C59"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661C59" w:rsidRDefault="00661C59"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661C59" w:rsidRDefault="00661C59"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661C59" w:rsidRPr="00D860ED" w:rsidRDefault="00661C59"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851" w:hanging="425"/>
        <w:jc w:val="both"/>
        <w:rPr>
          <w:rFonts w:ascii="GalanoGrotesque-Regular" w:hAnsi="GalanoGrotesque-Regular" w:cs="Arial"/>
          <w:color w:val="000000"/>
          <w:sz w:val="20"/>
          <w:szCs w:val="20"/>
          <w:lang w:val="es-MX"/>
        </w:rPr>
      </w:pPr>
      <w:r w:rsidRPr="00D860ED">
        <w:rPr>
          <w:rFonts w:ascii="GalanoGrotesque-SemiBold" w:hAnsi="GalanoGrotesque-SemiBold" w:cs="Times New Roman"/>
          <w:bCs/>
          <w:color w:val="000000"/>
          <w:sz w:val="20"/>
          <w:szCs w:val="20"/>
          <w:lang w:val="es-MX"/>
        </w:rPr>
        <w:t xml:space="preserve">16) </w:t>
      </w:r>
      <w:r w:rsidRPr="00D860ED">
        <w:rPr>
          <w:rFonts w:ascii="GalanoGrotesque-SemiBold" w:hAnsi="GalanoGrotesque-SemiBold"/>
          <w:bCs/>
          <w:sz w:val="20"/>
          <w:szCs w:val="20"/>
          <w:lang w:val="es-MX"/>
        </w:rPr>
        <w:t>Partes Relacionadas</w:t>
      </w:r>
      <w:r w:rsidRPr="00D860ED">
        <w:rPr>
          <w:rFonts w:ascii="GalanoGrotesque-Regular" w:hAnsi="GalanoGrotesque-Regular"/>
          <w:bCs/>
          <w:sz w:val="20"/>
          <w:szCs w:val="20"/>
          <w:lang w:val="es-MX"/>
        </w:rPr>
        <w:t xml:space="preserve">.- </w:t>
      </w:r>
      <w:r w:rsidRPr="00D860ED">
        <w:rPr>
          <w:rFonts w:ascii="GalanoGrotesque-Regular" w:hAnsi="GalanoGrotesque-Regular" w:cs="Times New Roman"/>
          <w:color w:val="000000"/>
          <w:sz w:val="20"/>
          <w:szCs w:val="20"/>
          <w:lang w:val="es-MX"/>
        </w:rPr>
        <w:t>No existen partes relacionadas que pudieran ejercer influencia significativa sobre la toma de decisiones financieras y operativas del IPLAEM.</w:t>
      </w:r>
    </w:p>
    <w:p w:rsidR="00F60B06" w:rsidRDefault="00F60B06"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661C59" w:rsidRDefault="00661C59"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661C59" w:rsidRDefault="00661C59"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661C59" w:rsidRPr="00D860ED" w:rsidRDefault="00661C59" w:rsidP="00F60B06">
      <w:pPr>
        <w:autoSpaceDE w:val="0"/>
        <w:autoSpaceDN w:val="0"/>
        <w:adjustRightInd w:val="0"/>
        <w:spacing w:line="240" w:lineRule="auto"/>
        <w:jc w:val="both"/>
        <w:rPr>
          <w:rFonts w:ascii="GalanoGrotesque-Regular" w:hAnsi="GalanoGrotesque-Regular" w:cs="Times New Roman"/>
          <w:bCs/>
          <w:color w:val="000000"/>
          <w:sz w:val="16"/>
          <w:szCs w:val="16"/>
          <w:lang w:val="es-MX"/>
        </w:rPr>
      </w:pPr>
    </w:p>
    <w:p w:rsidR="00F60B06" w:rsidRPr="00D860ED" w:rsidRDefault="00F60B06" w:rsidP="00F60B06">
      <w:pPr>
        <w:autoSpaceDE w:val="0"/>
        <w:autoSpaceDN w:val="0"/>
        <w:adjustRightInd w:val="0"/>
        <w:spacing w:line="240" w:lineRule="auto"/>
        <w:ind w:left="851" w:hanging="425"/>
        <w:jc w:val="both"/>
        <w:rPr>
          <w:rFonts w:ascii="GalanoGrotesque-Regular" w:hAnsi="GalanoGrotesque-Regular" w:cs="Times New Roman"/>
          <w:color w:val="000000"/>
          <w:sz w:val="20"/>
          <w:szCs w:val="20"/>
          <w:lang w:val="es-MX"/>
        </w:rPr>
      </w:pPr>
      <w:r w:rsidRPr="00D860ED">
        <w:rPr>
          <w:rFonts w:ascii="GalanoGrotesque-SemiBold" w:hAnsi="GalanoGrotesque-SemiBold" w:cs="Times New Roman"/>
          <w:bCs/>
          <w:color w:val="000000"/>
          <w:sz w:val="20"/>
          <w:szCs w:val="20"/>
          <w:lang w:val="es-MX"/>
        </w:rPr>
        <w:t xml:space="preserve">17) </w:t>
      </w:r>
      <w:r w:rsidRPr="00D860ED">
        <w:rPr>
          <w:rFonts w:ascii="GalanoGrotesque-SemiBold" w:hAnsi="GalanoGrotesque-SemiBold"/>
          <w:bCs/>
          <w:sz w:val="20"/>
          <w:szCs w:val="20"/>
          <w:lang w:val="es-MX"/>
        </w:rPr>
        <w:t>Responsabilidad sobre la presentación razonable de los Estados Financieros</w:t>
      </w:r>
      <w:r w:rsidRPr="00D860ED">
        <w:rPr>
          <w:rFonts w:ascii="GalanoGrotesque-Regular" w:hAnsi="GalanoGrotesque-Regular" w:cs="Times New Roman"/>
          <w:bCs/>
          <w:color w:val="000000"/>
          <w:sz w:val="20"/>
          <w:szCs w:val="20"/>
          <w:lang w:val="es-MX"/>
        </w:rPr>
        <w:t xml:space="preserve">.- </w:t>
      </w:r>
      <w:r w:rsidRPr="00D860ED">
        <w:rPr>
          <w:rFonts w:ascii="GalanoGrotesque-Regular" w:hAnsi="GalanoGrotesque-Regular" w:cs="Times New Roman"/>
          <w:color w:val="000000"/>
          <w:sz w:val="20"/>
          <w:szCs w:val="20"/>
          <w:lang w:val="es-MX"/>
        </w:rPr>
        <w:t>Los Estados Financieros del IPLAEM contienen por sistema la leyenda “Bajo protesta de decir verdad declaramos que los Estados Financieros y sus notas, son razonablemente correctos y son responsabilidad del emisor”.</w:t>
      </w: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20"/>
          <w:szCs w:val="20"/>
          <w:lang w:val="es-MX"/>
        </w:rPr>
      </w:pPr>
    </w:p>
    <w:p w:rsidR="00F60B06" w:rsidRDefault="00F60B06" w:rsidP="00F60B06">
      <w:pPr>
        <w:autoSpaceDE w:val="0"/>
        <w:autoSpaceDN w:val="0"/>
        <w:adjustRightInd w:val="0"/>
        <w:spacing w:line="240" w:lineRule="auto"/>
        <w:jc w:val="both"/>
        <w:rPr>
          <w:rFonts w:ascii="GalanoGrotesque-Regular" w:hAnsi="GalanoGrotesque-Regular" w:cs="Times New Roman"/>
          <w:color w:val="000000"/>
          <w:sz w:val="20"/>
          <w:szCs w:val="20"/>
          <w:lang w:val="es-MX"/>
        </w:rPr>
      </w:pPr>
    </w:p>
    <w:p w:rsidR="00DC79A0" w:rsidRDefault="00DC79A0" w:rsidP="00F60B06">
      <w:pPr>
        <w:autoSpaceDE w:val="0"/>
        <w:autoSpaceDN w:val="0"/>
        <w:adjustRightInd w:val="0"/>
        <w:spacing w:line="240" w:lineRule="auto"/>
        <w:jc w:val="both"/>
        <w:rPr>
          <w:rFonts w:ascii="GalanoGrotesque-Regular" w:hAnsi="GalanoGrotesque-Regular" w:cs="Times New Roman"/>
          <w:color w:val="000000"/>
          <w:sz w:val="20"/>
          <w:szCs w:val="20"/>
          <w:lang w:val="es-MX"/>
        </w:rPr>
      </w:pPr>
    </w:p>
    <w:p w:rsidR="00560BBA" w:rsidRDefault="00560BBA" w:rsidP="00F60B06">
      <w:pPr>
        <w:autoSpaceDE w:val="0"/>
        <w:autoSpaceDN w:val="0"/>
        <w:adjustRightInd w:val="0"/>
        <w:spacing w:line="240" w:lineRule="auto"/>
        <w:jc w:val="both"/>
        <w:rPr>
          <w:rFonts w:ascii="GalanoGrotesque-Regular" w:hAnsi="GalanoGrotesque-Regular" w:cs="Times New Roman"/>
          <w:color w:val="000000"/>
          <w:sz w:val="20"/>
          <w:szCs w:val="20"/>
          <w:lang w:val="es-MX"/>
        </w:rPr>
      </w:pPr>
    </w:p>
    <w:p w:rsidR="00DC79A0" w:rsidRDefault="00DC79A0" w:rsidP="00F60B06">
      <w:pPr>
        <w:autoSpaceDE w:val="0"/>
        <w:autoSpaceDN w:val="0"/>
        <w:adjustRightInd w:val="0"/>
        <w:spacing w:line="240" w:lineRule="auto"/>
        <w:jc w:val="both"/>
        <w:rPr>
          <w:rFonts w:ascii="GalanoGrotesque-Regular" w:hAnsi="GalanoGrotesque-Regular" w:cs="Times New Roman"/>
          <w:color w:val="000000"/>
          <w:sz w:val="20"/>
          <w:szCs w:val="20"/>
          <w:lang w:val="es-MX"/>
        </w:rPr>
      </w:pP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20"/>
          <w:szCs w:val="20"/>
          <w:lang w:val="es-MX"/>
        </w:rPr>
      </w:pPr>
    </w:p>
    <w:p w:rsidR="00F60B06" w:rsidRPr="00D860ED" w:rsidRDefault="00F60B06" w:rsidP="00F60B06">
      <w:pPr>
        <w:autoSpaceDE w:val="0"/>
        <w:autoSpaceDN w:val="0"/>
        <w:adjustRightInd w:val="0"/>
        <w:spacing w:line="240" w:lineRule="auto"/>
        <w:jc w:val="both"/>
        <w:rPr>
          <w:rFonts w:ascii="GalanoGrotesque-Regular" w:hAnsi="GalanoGrotesque-Regular" w:cs="Times New Roman"/>
          <w:color w:val="000000"/>
          <w:sz w:val="20"/>
          <w:szCs w:val="20"/>
          <w:lang w:val="es-MX"/>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3"/>
      </w:tblGrid>
      <w:tr w:rsidR="00F60B06" w:rsidRPr="00D860ED" w:rsidTr="00DC5B69">
        <w:tc>
          <w:tcPr>
            <w:tcW w:w="4536" w:type="dxa"/>
          </w:tcPr>
          <w:p w:rsidR="00F60B06" w:rsidRPr="00B40075" w:rsidRDefault="00F60B06" w:rsidP="00DC5B69">
            <w:pPr>
              <w:autoSpaceDE w:val="0"/>
              <w:autoSpaceDN w:val="0"/>
              <w:adjustRightInd w:val="0"/>
              <w:spacing w:line="240" w:lineRule="auto"/>
              <w:jc w:val="center"/>
              <w:rPr>
                <w:rFonts w:ascii="GalanoGrotesque-SemiBold" w:hAnsi="GalanoGrotesque-SemiBold" w:cs="Times New Roman"/>
                <w:b/>
                <w:sz w:val="20"/>
                <w:szCs w:val="20"/>
                <w:lang w:val="es-MX"/>
              </w:rPr>
            </w:pPr>
            <w:r w:rsidRPr="00B40075">
              <w:rPr>
                <w:rFonts w:ascii="GalanoGrotesque-SemiBold" w:hAnsi="GalanoGrotesque-SemiBold" w:cs="Times New Roman"/>
                <w:b/>
                <w:sz w:val="20"/>
                <w:szCs w:val="20"/>
                <w:lang w:val="es-MX"/>
              </w:rPr>
              <w:t xml:space="preserve">Lic. Luciano José </w:t>
            </w:r>
            <w:proofErr w:type="spellStart"/>
            <w:r w:rsidRPr="00B40075">
              <w:rPr>
                <w:rFonts w:ascii="GalanoGrotesque-SemiBold" w:hAnsi="GalanoGrotesque-SemiBold" w:cs="Times New Roman"/>
                <w:b/>
                <w:sz w:val="20"/>
                <w:szCs w:val="20"/>
                <w:lang w:val="es-MX"/>
              </w:rPr>
              <w:t>Grobet</w:t>
            </w:r>
            <w:proofErr w:type="spellEnd"/>
            <w:r w:rsidRPr="00B40075">
              <w:rPr>
                <w:rFonts w:ascii="GalanoGrotesque-SemiBold" w:hAnsi="GalanoGrotesque-SemiBold" w:cs="Times New Roman"/>
                <w:b/>
                <w:sz w:val="20"/>
                <w:szCs w:val="20"/>
                <w:lang w:val="es-MX"/>
              </w:rPr>
              <w:t xml:space="preserve"> Vallarta</w:t>
            </w:r>
          </w:p>
          <w:p w:rsidR="00F60B06" w:rsidRPr="00D860ED" w:rsidRDefault="00F60B06" w:rsidP="00DC5B69">
            <w:pPr>
              <w:autoSpaceDE w:val="0"/>
              <w:autoSpaceDN w:val="0"/>
              <w:adjustRightInd w:val="0"/>
              <w:spacing w:line="240" w:lineRule="auto"/>
              <w:jc w:val="center"/>
              <w:rPr>
                <w:rFonts w:ascii="GalanoGrotesque-Regular" w:hAnsi="GalanoGrotesque-Regular" w:cs="Times New Roman"/>
                <w:sz w:val="20"/>
                <w:szCs w:val="20"/>
                <w:lang w:val="es-MX"/>
              </w:rPr>
            </w:pPr>
            <w:r w:rsidRPr="00D860ED">
              <w:rPr>
                <w:rFonts w:ascii="GalanoGrotesque-Regular" w:hAnsi="GalanoGrotesque-Regular" w:cs="Times New Roman"/>
                <w:sz w:val="20"/>
                <w:szCs w:val="20"/>
                <w:lang w:val="es-MX"/>
              </w:rPr>
              <w:t>Director General del Instituto de Planeación</w:t>
            </w:r>
          </w:p>
          <w:p w:rsidR="00F60B06" w:rsidRPr="00D860ED" w:rsidRDefault="00F60B06" w:rsidP="00DC5B69">
            <w:pPr>
              <w:autoSpaceDE w:val="0"/>
              <w:autoSpaceDN w:val="0"/>
              <w:adjustRightInd w:val="0"/>
              <w:spacing w:line="240" w:lineRule="auto"/>
              <w:jc w:val="center"/>
              <w:rPr>
                <w:rFonts w:ascii="GalanoGrotesque-Regular" w:hAnsi="GalanoGrotesque-Regular" w:cs="Times New Roman"/>
                <w:sz w:val="20"/>
                <w:szCs w:val="20"/>
                <w:lang w:val="es-MX"/>
              </w:rPr>
            </w:pPr>
            <w:r>
              <w:rPr>
                <w:rFonts w:ascii="GalanoGrotesque-Regular" w:hAnsi="GalanoGrotesque-Regular" w:cs="Times New Roman"/>
                <w:sz w:val="20"/>
                <w:szCs w:val="20"/>
                <w:lang w:val="es-MX"/>
              </w:rPr>
              <w:t>d</w:t>
            </w:r>
            <w:r w:rsidRPr="00D860ED">
              <w:rPr>
                <w:rFonts w:ascii="GalanoGrotesque-Regular" w:hAnsi="GalanoGrotesque-Regular" w:cs="Times New Roman"/>
                <w:sz w:val="20"/>
                <w:szCs w:val="20"/>
                <w:lang w:val="es-MX"/>
              </w:rPr>
              <w:t>el Estado de Michoacán de Ocampo</w:t>
            </w:r>
          </w:p>
        </w:tc>
        <w:tc>
          <w:tcPr>
            <w:tcW w:w="4253" w:type="dxa"/>
          </w:tcPr>
          <w:p w:rsidR="00F60B06" w:rsidRPr="00B40075" w:rsidRDefault="00F60B06" w:rsidP="00DC5B69">
            <w:pPr>
              <w:autoSpaceDE w:val="0"/>
              <w:autoSpaceDN w:val="0"/>
              <w:adjustRightInd w:val="0"/>
              <w:spacing w:line="240" w:lineRule="auto"/>
              <w:jc w:val="center"/>
              <w:rPr>
                <w:rFonts w:ascii="GalanoGrotesque-SemiBold" w:hAnsi="GalanoGrotesque-SemiBold" w:cs="Times New Roman"/>
                <w:b/>
                <w:color w:val="000000"/>
                <w:sz w:val="20"/>
                <w:szCs w:val="20"/>
                <w:lang w:val="es-MX"/>
              </w:rPr>
            </w:pPr>
            <w:r w:rsidRPr="00B40075">
              <w:rPr>
                <w:rFonts w:ascii="GalanoGrotesque-SemiBold" w:hAnsi="GalanoGrotesque-SemiBold" w:cs="Times New Roman"/>
                <w:b/>
                <w:color w:val="000000"/>
                <w:sz w:val="20"/>
                <w:szCs w:val="20"/>
                <w:lang w:val="es-MX"/>
              </w:rPr>
              <w:t>M.A. Ma. de Jesús Navarro Alcalá</w:t>
            </w:r>
          </w:p>
          <w:p w:rsidR="00F60B06" w:rsidRPr="00D860ED" w:rsidRDefault="00F60B06" w:rsidP="00DC5B69">
            <w:pPr>
              <w:autoSpaceDE w:val="0"/>
              <w:autoSpaceDN w:val="0"/>
              <w:adjustRightInd w:val="0"/>
              <w:spacing w:line="240" w:lineRule="auto"/>
              <w:jc w:val="center"/>
              <w:rPr>
                <w:rFonts w:ascii="GalanoGrotesque-Regular" w:hAnsi="GalanoGrotesque-Regular" w:cs="Times New Roman"/>
                <w:color w:val="000000"/>
                <w:sz w:val="20"/>
                <w:szCs w:val="20"/>
                <w:lang w:val="es-MX"/>
              </w:rPr>
            </w:pPr>
            <w:r w:rsidRPr="00D860ED">
              <w:rPr>
                <w:rFonts w:ascii="GalanoGrotesque-Regular" w:hAnsi="GalanoGrotesque-Regular" w:cs="Times New Roman"/>
                <w:color w:val="000000"/>
                <w:sz w:val="20"/>
                <w:szCs w:val="20"/>
                <w:lang w:val="es-MX"/>
              </w:rPr>
              <w:t xml:space="preserve">Delegada Administrativa </w:t>
            </w:r>
          </w:p>
        </w:tc>
      </w:tr>
    </w:tbl>
    <w:p w:rsidR="00F60B06" w:rsidRDefault="00F60B06" w:rsidP="00F60B06">
      <w:pPr>
        <w:spacing w:line="240" w:lineRule="auto"/>
        <w:rPr>
          <w:rFonts w:ascii="GalanoGrotesque-Regular" w:hAnsi="GalanoGrotesque-Regular"/>
          <w:sz w:val="20"/>
          <w:szCs w:val="20"/>
          <w:lang w:val="es-MX"/>
        </w:rPr>
      </w:pPr>
    </w:p>
    <w:p w:rsidR="00D525E3" w:rsidRDefault="00D525E3" w:rsidP="00F60B06">
      <w:pPr>
        <w:spacing w:line="240" w:lineRule="auto"/>
        <w:rPr>
          <w:rFonts w:ascii="GalanoGrotesque-Regular" w:hAnsi="GalanoGrotesque-Regular"/>
          <w:sz w:val="20"/>
          <w:szCs w:val="20"/>
          <w:lang w:val="es-MX"/>
        </w:rPr>
      </w:pPr>
    </w:p>
    <w:p w:rsidR="00DC79A0" w:rsidRDefault="00DC79A0" w:rsidP="00F60B06">
      <w:pPr>
        <w:spacing w:line="240" w:lineRule="auto"/>
        <w:rPr>
          <w:rFonts w:ascii="GalanoGrotesque-Regular" w:hAnsi="GalanoGrotesque-Regular"/>
          <w:sz w:val="20"/>
          <w:szCs w:val="20"/>
          <w:lang w:val="es-MX"/>
        </w:rPr>
      </w:pPr>
    </w:p>
    <w:p w:rsidR="00560BBA" w:rsidRDefault="00560BBA" w:rsidP="00F60B06">
      <w:pPr>
        <w:spacing w:line="240" w:lineRule="auto"/>
        <w:rPr>
          <w:rFonts w:ascii="GalanoGrotesque-Regular" w:hAnsi="GalanoGrotesque-Regular"/>
          <w:sz w:val="20"/>
          <w:szCs w:val="20"/>
          <w:lang w:val="es-MX"/>
        </w:rPr>
      </w:pPr>
    </w:p>
    <w:p w:rsidR="00DC79A0" w:rsidRDefault="00DC79A0" w:rsidP="00F60B06">
      <w:pPr>
        <w:spacing w:line="240" w:lineRule="auto"/>
        <w:rPr>
          <w:rFonts w:ascii="GalanoGrotesque-Regular" w:hAnsi="GalanoGrotesque-Regular"/>
          <w:sz w:val="20"/>
          <w:szCs w:val="20"/>
          <w:lang w:val="es-MX"/>
        </w:rPr>
      </w:pPr>
    </w:p>
    <w:p w:rsidR="00DC79A0" w:rsidRDefault="00DC79A0" w:rsidP="00F60B06">
      <w:pPr>
        <w:spacing w:line="240" w:lineRule="auto"/>
        <w:rPr>
          <w:rFonts w:ascii="GalanoGrotesque-Regular" w:hAnsi="GalanoGrotesque-Regular"/>
          <w:sz w:val="20"/>
          <w:szCs w:val="20"/>
          <w:lang w:val="es-MX"/>
        </w:rPr>
      </w:pPr>
    </w:p>
    <w:p w:rsidR="00F60B06" w:rsidRPr="00D860ED" w:rsidRDefault="00F60B06" w:rsidP="00F60B06">
      <w:pPr>
        <w:spacing w:line="240" w:lineRule="auto"/>
        <w:rPr>
          <w:rFonts w:ascii="GalanoGrotesque-Regular" w:hAnsi="GalanoGrotesque-Regular"/>
          <w:sz w:val="20"/>
          <w:szCs w:val="20"/>
          <w:lang w:val="es-MX"/>
        </w:rPr>
      </w:pPr>
    </w:p>
    <w:p w:rsidR="00F60B06" w:rsidRPr="00B40075" w:rsidRDefault="00F60B06" w:rsidP="00F60B06">
      <w:pPr>
        <w:spacing w:line="240" w:lineRule="auto"/>
        <w:jc w:val="center"/>
        <w:rPr>
          <w:rFonts w:ascii="GalanoGrotesque-SemiBold" w:hAnsi="GalanoGrotesque-SemiBold"/>
          <w:b/>
          <w:sz w:val="20"/>
          <w:szCs w:val="20"/>
          <w:lang w:val="es-MX"/>
        </w:rPr>
      </w:pPr>
      <w:r w:rsidRPr="00B40075">
        <w:rPr>
          <w:rFonts w:ascii="GalanoGrotesque-SemiBold" w:hAnsi="GalanoGrotesque-SemiBold"/>
          <w:b/>
          <w:sz w:val="20"/>
          <w:szCs w:val="20"/>
          <w:lang w:val="es-MX"/>
        </w:rPr>
        <w:t>M.A. Claudia Gabriela Gordillo Ojeda</w:t>
      </w:r>
    </w:p>
    <w:p w:rsidR="00F60B06" w:rsidRPr="00D860ED" w:rsidRDefault="00F60B06" w:rsidP="00F60B06">
      <w:pPr>
        <w:spacing w:line="240" w:lineRule="auto"/>
        <w:jc w:val="center"/>
        <w:rPr>
          <w:rFonts w:ascii="GalanoGrotesque-Regular" w:hAnsi="GalanoGrotesque-Regular"/>
          <w:sz w:val="20"/>
          <w:szCs w:val="20"/>
          <w:lang w:val="es-MX"/>
        </w:rPr>
      </w:pPr>
      <w:r w:rsidRPr="00D860ED">
        <w:rPr>
          <w:rFonts w:ascii="GalanoGrotesque-Regular" w:hAnsi="GalanoGrotesque-Regular"/>
          <w:sz w:val="20"/>
          <w:szCs w:val="20"/>
          <w:lang w:val="es-MX"/>
        </w:rPr>
        <w:t>Jefa del Departamento de Recursos Humanos</w:t>
      </w:r>
    </w:p>
    <w:p w:rsidR="00F60B06" w:rsidRPr="00D860ED" w:rsidRDefault="00F60B06" w:rsidP="00F60B06">
      <w:pPr>
        <w:spacing w:line="240" w:lineRule="auto"/>
        <w:jc w:val="center"/>
        <w:rPr>
          <w:rFonts w:ascii="GalanoGrotesque-Regular" w:hAnsi="GalanoGrotesque-Regular"/>
          <w:sz w:val="20"/>
          <w:szCs w:val="20"/>
          <w:lang w:val="es-MX"/>
        </w:rPr>
      </w:pPr>
      <w:r w:rsidRPr="00D860ED">
        <w:rPr>
          <w:rFonts w:ascii="GalanoGrotesque-Regular" w:hAnsi="GalanoGrotesque-Regular"/>
          <w:sz w:val="20"/>
          <w:szCs w:val="20"/>
          <w:lang w:val="es-MX"/>
        </w:rPr>
        <w:t>Materiales y Financieros</w:t>
      </w:r>
    </w:p>
    <w:p w:rsidR="00F60B06" w:rsidRPr="00416264" w:rsidRDefault="00F60B06" w:rsidP="00F60B06">
      <w:pPr>
        <w:rPr>
          <w:rFonts w:ascii="GalanoGrotesque-Regular" w:hAnsi="GalanoGrotesque-Regular"/>
        </w:rPr>
      </w:pPr>
    </w:p>
    <w:p w:rsidR="00F60B06" w:rsidRDefault="00F60B06" w:rsidP="00F60B06">
      <w:pPr>
        <w:spacing w:line="240" w:lineRule="auto"/>
        <w:ind w:left="993" w:hanging="426"/>
        <w:jc w:val="both"/>
        <w:rPr>
          <w:rFonts w:ascii="GalanoGrotesque-Regular" w:eastAsia="Times New Roman" w:hAnsi="GalanoGrotesque-Regular" w:cs="Times New Roman"/>
          <w:bCs/>
          <w:sz w:val="20"/>
          <w:szCs w:val="20"/>
          <w:lang w:val="es-MX" w:eastAsia="es-ES"/>
        </w:rPr>
      </w:pPr>
    </w:p>
    <w:p w:rsidR="00F60B06" w:rsidRDefault="00F60B06" w:rsidP="005B3211">
      <w:pPr>
        <w:spacing w:line="240" w:lineRule="auto"/>
        <w:ind w:left="993" w:hanging="426"/>
        <w:jc w:val="both"/>
        <w:rPr>
          <w:rFonts w:ascii="GalanoGrotesque-Regular" w:eastAsia="Times New Roman" w:hAnsi="GalanoGrotesque-Regular" w:cs="Times New Roman"/>
          <w:bCs/>
          <w:sz w:val="20"/>
          <w:szCs w:val="20"/>
          <w:lang w:val="es-MX" w:eastAsia="es-ES"/>
        </w:rPr>
      </w:pPr>
    </w:p>
    <w:p w:rsidR="00F60B06" w:rsidRDefault="00F60B06" w:rsidP="005B3211">
      <w:pPr>
        <w:spacing w:line="240" w:lineRule="auto"/>
        <w:ind w:left="993" w:hanging="426"/>
        <w:jc w:val="both"/>
        <w:rPr>
          <w:rFonts w:ascii="GalanoGrotesque-Regular" w:eastAsia="Times New Roman" w:hAnsi="GalanoGrotesque-Regular" w:cs="Times New Roman"/>
          <w:bCs/>
          <w:sz w:val="20"/>
          <w:szCs w:val="20"/>
          <w:lang w:val="es-MX" w:eastAsia="es-ES"/>
        </w:rPr>
      </w:pPr>
    </w:p>
    <w:p w:rsidR="00F60B06" w:rsidRDefault="00F60B06" w:rsidP="005B3211">
      <w:pPr>
        <w:spacing w:line="240" w:lineRule="auto"/>
        <w:ind w:left="993" w:hanging="426"/>
        <w:jc w:val="both"/>
        <w:rPr>
          <w:rFonts w:ascii="GalanoGrotesque-Regular" w:eastAsia="Times New Roman" w:hAnsi="GalanoGrotesque-Regular" w:cs="Times New Roman"/>
          <w:bCs/>
          <w:sz w:val="20"/>
          <w:szCs w:val="20"/>
          <w:lang w:val="es-MX" w:eastAsia="es-ES"/>
        </w:rPr>
      </w:pPr>
    </w:p>
    <w:p w:rsidR="00856EE3" w:rsidRDefault="00856EE3" w:rsidP="005B3211">
      <w:pPr>
        <w:spacing w:line="240" w:lineRule="auto"/>
        <w:ind w:left="993" w:hanging="426"/>
        <w:jc w:val="both"/>
        <w:rPr>
          <w:rFonts w:ascii="GalanoGrotesque-Regular" w:eastAsia="Times New Roman" w:hAnsi="GalanoGrotesque-Regular" w:cs="Times New Roman"/>
          <w:bCs/>
          <w:sz w:val="20"/>
          <w:szCs w:val="20"/>
          <w:lang w:val="es-MX" w:eastAsia="es-ES"/>
        </w:rPr>
      </w:pPr>
    </w:p>
    <w:p w:rsidR="00650DFA" w:rsidRDefault="00650DFA" w:rsidP="005B3211">
      <w:pPr>
        <w:spacing w:line="240" w:lineRule="auto"/>
        <w:ind w:left="993" w:hanging="426"/>
        <w:jc w:val="both"/>
        <w:rPr>
          <w:rFonts w:ascii="GalanoGrotesque-Regular" w:eastAsia="Times New Roman" w:hAnsi="GalanoGrotesque-Regular" w:cs="Times New Roman"/>
          <w:bCs/>
          <w:sz w:val="20"/>
          <w:szCs w:val="20"/>
          <w:lang w:val="es-MX" w:eastAsia="es-ES"/>
        </w:rPr>
      </w:pPr>
    </w:p>
    <w:p w:rsidR="000534BB" w:rsidRDefault="000534BB" w:rsidP="005B3211">
      <w:pPr>
        <w:spacing w:line="240" w:lineRule="auto"/>
        <w:ind w:left="993" w:hanging="426"/>
        <w:jc w:val="both"/>
        <w:rPr>
          <w:rFonts w:ascii="GalanoGrotesque-SemiBold" w:eastAsia="Times New Roman" w:hAnsi="GalanoGrotesque-SemiBold" w:cs="Times New Roman"/>
          <w:bCs/>
          <w:sz w:val="20"/>
          <w:szCs w:val="20"/>
          <w:lang w:val="es-MX" w:eastAsia="es-ES"/>
        </w:rPr>
      </w:pPr>
    </w:p>
    <w:p w:rsidR="00650DFA" w:rsidRDefault="00650DFA" w:rsidP="005B3211">
      <w:pPr>
        <w:spacing w:line="240" w:lineRule="auto"/>
        <w:ind w:left="993" w:hanging="426"/>
        <w:jc w:val="both"/>
        <w:rPr>
          <w:rFonts w:ascii="GalanoGrotesque-Regular" w:eastAsia="Times New Roman" w:hAnsi="GalanoGrotesque-Regular" w:cs="Times New Roman"/>
          <w:bCs/>
          <w:sz w:val="20"/>
          <w:szCs w:val="20"/>
          <w:lang w:val="es-MX" w:eastAsia="es-ES"/>
        </w:rPr>
      </w:pPr>
    </w:p>
    <w:sectPr w:rsidR="00650DFA" w:rsidSect="005D7A70">
      <w:headerReference w:type="default" r:id="rId9"/>
      <w:footerReference w:type="default" r:id="rId10"/>
      <w:pgSz w:w="12240" w:h="15840"/>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C3" w:rsidRDefault="00DC37C3" w:rsidP="007411C8">
      <w:pPr>
        <w:spacing w:line="240" w:lineRule="auto"/>
      </w:pPr>
      <w:r>
        <w:separator/>
      </w:r>
    </w:p>
  </w:endnote>
  <w:endnote w:type="continuationSeparator" w:id="0">
    <w:p w:rsidR="00DC37C3" w:rsidRDefault="00DC37C3" w:rsidP="00741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anoGrotesque-SemiBold">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lanoGrotesque-Regular">
    <w:altName w:val="Arial"/>
    <w:panose1 w:val="00000000000000000000"/>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86" w:rsidRDefault="00DD2186" w:rsidP="00D934D2">
    <w:pPr>
      <w:pStyle w:val="Piedepgina"/>
      <w:tabs>
        <w:tab w:val="clear" w:pos="4419"/>
        <w:tab w:val="clear" w:pos="8838"/>
        <w:tab w:val="left" w:pos="756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C3" w:rsidRDefault="00DC37C3" w:rsidP="007411C8">
      <w:pPr>
        <w:spacing w:line="240" w:lineRule="auto"/>
      </w:pPr>
      <w:r>
        <w:separator/>
      </w:r>
    </w:p>
  </w:footnote>
  <w:footnote w:type="continuationSeparator" w:id="0">
    <w:p w:rsidR="00DC37C3" w:rsidRDefault="00DC37C3" w:rsidP="007411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86" w:rsidRDefault="00DD218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3791</wp:posOffset>
          </wp:positionH>
          <wp:positionV relativeFrom="paragraph">
            <wp:posOffset>-444720</wp:posOffset>
          </wp:positionV>
          <wp:extent cx="7765319" cy="10039155"/>
          <wp:effectExtent l="0" t="0" r="762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membretada-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5319" cy="10039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6642"/>
    <w:multiLevelType w:val="hybridMultilevel"/>
    <w:tmpl w:val="666CCDCA"/>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
    <w:nsid w:val="05D452DB"/>
    <w:multiLevelType w:val="hybridMultilevel"/>
    <w:tmpl w:val="DA9C1CA6"/>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nsid w:val="0663396F"/>
    <w:multiLevelType w:val="hybridMultilevel"/>
    <w:tmpl w:val="CD9424CA"/>
    <w:lvl w:ilvl="0" w:tplc="080A0003">
      <w:start w:val="1"/>
      <w:numFmt w:val="bullet"/>
      <w:lvlText w:val="o"/>
      <w:lvlJc w:val="left"/>
      <w:pPr>
        <w:ind w:left="2062" w:hanging="360"/>
      </w:pPr>
      <w:rPr>
        <w:rFonts w:ascii="Courier New" w:hAnsi="Courier New" w:cs="Courier New"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3">
    <w:nsid w:val="067D0C17"/>
    <w:multiLevelType w:val="hybridMultilevel"/>
    <w:tmpl w:val="97FC0D1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7AF63C2"/>
    <w:multiLevelType w:val="hybridMultilevel"/>
    <w:tmpl w:val="4CF022B2"/>
    <w:lvl w:ilvl="0" w:tplc="36108950">
      <w:start w:val="1"/>
      <w:numFmt w:val="lowerLetter"/>
      <w:lvlText w:val="%1)"/>
      <w:lvlJc w:val="left"/>
      <w:pPr>
        <w:ind w:left="1353" w:hanging="360"/>
      </w:pPr>
      <w:rPr>
        <w:rFonts w:ascii="GalanoGrotesque-SemiBold" w:hAnsi="GalanoGrotesque-SemiBold"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nsid w:val="08C35BA8"/>
    <w:multiLevelType w:val="hybridMultilevel"/>
    <w:tmpl w:val="A000BE38"/>
    <w:lvl w:ilvl="0" w:tplc="DDD4944C">
      <w:start w:val="2"/>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DB0D83"/>
    <w:multiLevelType w:val="hybridMultilevel"/>
    <w:tmpl w:val="59F807F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nsid w:val="0E767353"/>
    <w:multiLevelType w:val="hybridMultilevel"/>
    <w:tmpl w:val="4146A286"/>
    <w:lvl w:ilvl="0" w:tplc="D71AAAC8">
      <w:start w:val="1"/>
      <w:numFmt w:val="lowerLetter"/>
      <w:lvlText w:val="%1)"/>
      <w:lvlJc w:val="left"/>
      <w:pPr>
        <w:ind w:left="1353" w:hanging="360"/>
      </w:pPr>
      <w:rPr>
        <w:rFonts w:ascii="GalanoGrotesque-SemiBold" w:hAnsi="GalanoGrotesque-SemiBold"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nsid w:val="126438BE"/>
    <w:multiLevelType w:val="hybridMultilevel"/>
    <w:tmpl w:val="B1906038"/>
    <w:lvl w:ilvl="0" w:tplc="92740F0C">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38F776A"/>
    <w:multiLevelType w:val="hybridMultilevel"/>
    <w:tmpl w:val="CE008B62"/>
    <w:lvl w:ilvl="0" w:tplc="357C66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140137"/>
    <w:multiLevelType w:val="hybridMultilevel"/>
    <w:tmpl w:val="A35C71AC"/>
    <w:lvl w:ilvl="0" w:tplc="357C66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04024E"/>
    <w:multiLevelType w:val="hybridMultilevel"/>
    <w:tmpl w:val="511E4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2857A6"/>
    <w:multiLevelType w:val="hybridMultilevel"/>
    <w:tmpl w:val="64E4F33A"/>
    <w:lvl w:ilvl="0" w:tplc="862818B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244B16D9"/>
    <w:multiLevelType w:val="hybridMultilevel"/>
    <w:tmpl w:val="EA4E53D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nsid w:val="24B20AEF"/>
    <w:multiLevelType w:val="hybridMultilevel"/>
    <w:tmpl w:val="4066DCD8"/>
    <w:lvl w:ilvl="0" w:tplc="357C66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787582"/>
    <w:multiLevelType w:val="hybridMultilevel"/>
    <w:tmpl w:val="AFCE1D1A"/>
    <w:lvl w:ilvl="0" w:tplc="017EA92E">
      <w:start w:val="1"/>
      <w:numFmt w:val="decimal"/>
      <w:lvlText w:val="%1)"/>
      <w:lvlJc w:val="left"/>
      <w:pPr>
        <w:ind w:left="786" w:hanging="360"/>
      </w:pPr>
      <w:rPr>
        <w:rFonts w:ascii="GalanoGrotesque-SemiBold" w:hAnsi="GalanoGrotesque-SemiBold"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nsid w:val="2B3E3687"/>
    <w:multiLevelType w:val="hybridMultilevel"/>
    <w:tmpl w:val="AFD29238"/>
    <w:lvl w:ilvl="0" w:tplc="25D6F93A">
      <w:start w:val="1"/>
      <w:numFmt w:val="lowerLetter"/>
      <w:lvlText w:val="%1)"/>
      <w:lvlJc w:val="left"/>
      <w:pPr>
        <w:ind w:left="1696" w:hanging="420"/>
      </w:pPr>
      <w:rPr>
        <w:rFonts w:ascii="GalanoGrotesque-SemiBold" w:hAnsi="GalanoGrotesque-SemiBold"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nsid w:val="2C3D551A"/>
    <w:multiLevelType w:val="hybridMultilevel"/>
    <w:tmpl w:val="A2E223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nsid w:val="2D60780C"/>
    <w:multiLevelType w:val="hybridMultilevel"/>
    <w:tmpl w:val="16BEB452"/>
    <w:lvl w:ilvl="0" w:tplc="945E66C6">
      <w:start w:val="1"/>
      <w:numFmt w:val="upperLetter"/>
      <w:lvlText w:val="%1)"/>
      <w:lvlJc w:val="left"/>
      <w:pPr>
        <w:ind w:left="987" w:hanging="420"/>
      </w:pPr>
      <w:rPr>
        <w:rFonts w:ascii="GalanoGrotesque-SemiBold" w:hAnsi="GalanoGrotesque-SemiBold"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2DB23A16"/>
    <w:multiLevelType w:val="hybridMultilevel"/>
    <w:tmpl w:val="DAFEC0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1764947"/>
    <w:multiLevelType w:val="hybridMultilevel"/>
    <w:tmpl w:val="C9BCD9AC"/>
    <w:lvl w:ilvl="0" w:tplc="C8724AD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363A7BE2"/>
    <w:multiLevelType w:val="hybridMultilevel"/>
    <w:tmpl w:val="58EE1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6FF0E2D"/>
    <w:multiLevelType w:val="hybridMultilevel"/>
    <w:tmpl w:val="F90E1330"/>
    <w:lvl w:ilvl="0" w:tplc="BAB8B2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27184B"/>
    <w:multiLevelType w:val="hybridMultilevel"/>
    <w:tmpl w:val="40D82BF4"/>
    <w:lvl w:ilvl="0" w:tplc="EE92EA46">
      <w:start w:val="1"/>
      <w:numFmt w:val="decimal"/>
      <w:lvlText w:val="%1."/>
      <w:lvlJc w:val="left"/>
      <w:pPr>
        <w:ind w:left="1428" w:hanging="435"/>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4">
    <w:nsid w:val="3A0A5FE6"/>
    <w:multiLevelType w:val="hybridMultilevel"/>
    <w:tmpl w:val="98F0C4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D757104"/>
    <w:multiLevelType w:val="hybridMultilevel"/>
    <w:tmpl w:val="16BEB452"/>
    <w:lvl w:ilvl="0" w:tplc="945E66C6">
      <w:start w:val="1"/>
      <w:numFmt w:val="upperLetter"/>
      <w:lvlText w:val="%1)"/>
      <w:lvlJc w:val="left"/>
      <w:pPr>
        <w:ind w:left="987" w:hanging="420"/>
      </w:pPr>
      <w:rPr>
        <w:rFonts w:ascii="GalanoGrotesque-SemiBold" w:hAnsi="GalanoGrotesque-SemiBold"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408735AF"/>
    <w:multiLevelType w:val="hybridMultilevel"/>
    <w:tmpl w:val="6666B270"/>
    <w:lvl w:ilvl="0" w:tplc="1ED07B9A">
      <w:start w:val="1"/>
      <w:numFmt w:val="upperLetter"/>
      <w:lvlText w:val="%1)"/>
      <w:lvlJc w:val="left"/>
      <w:pPr>
        <w:ind w:left="987" w:hanging="420"/>
      </w:pPr>
      <w:rPr>
        <w:rFonts w:ascii="GalanoGrotesque-SemiBold" w:hAnsi="GalanoGrotesque-SemiBold"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nsid w:val="41174AB6"/>
    <w:multiLevelType w:val="hybridMultilevel"/>
    <w:tmpl w:val="919EC27A"/>
    <w:lvl w:ilvl="0" w:tplc="A81CCD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3F6B98"/>
    <w:multiLevelType w:val="hybridMultilevel"/>
    <w:tmpl w:val="F6A259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2B6723"/>
    <w:multiLevelType w:val="hybridMultilevel"/>
    <w:tmpl w:val="8ABE0ED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0">
    <w:nsid w:val="4E4F7EF5"/>
    <w:multiLevelType w:val="hybridMultilevel"/>
    <w:tmpl w:val="399CA51C"/>
    <w:lvl w:ilvl="0" w:tplc="B54E2072">
      <w:start w:val="1"/>
      <w:numFmt w:val="upperLetter"/>
      <w:lvlText w:val="%1)"/>
      <w:lvlJc w:val="left"/>
      <w:pPr>
        <w:ind w:left="927" w:hanging="360"/>
      </w:pPr>
      <w:rPr>
        <w:rFonts w:ascii="GalanoGrotesque-SemiBold" w:hAnsi="GalanoGrotesque-SemiBold"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4E8D2E64"/>
    <w:multiLevelType w:val="hybridMultilevel"/>
    <w:tmpl w:val="CC0C721E"/>
    <w:lvl w:ilvl="0" w:tplc="357C66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E9D16B7"/>
    <w:multiLevelType w:val="hybridMultilevel"/>
    <w:tmpl w:val="DDACBB3C"/>
    <w:lvl w:ilvl="0" w:tplc="82AC6922">
      <w:start w:val="1"/>
      <w:numFmt w:val="lowerLetter"/>
      <w:lvlText w:val="%1)"/>
      <w:lvlJc w:val="left"/>
      <w:pPr>
        <w:ind w:left="1353" w:hanging="360"/>
      </w:pPr>
      <w:rPr>
        <w:rFonts w:ascii="GalanoGrotesque-SemiBold" w:hAnsi="GalanoGrotesque-SemiBold"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3">
    <w:nsid w:val="4EF83529"/>
    <w:multiLevelType w:val="hybridMultilevel"/>
    <w:tmpl w:val="9EE8BB30"/>
    <w:lvl w:ilvl="0" w:tplc="24DC909E">
      <w:start w:val="1"/>
      <w:numFmt w:val="lowerLetter"/>
      <w:lvlText w:val="%1)"/>
      <w:lvlJc w:val="left"/>
      <w:pPr>
        <w:ind w:left="1696" w:hanging="4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4">
    <w:nsid w:val="51880A4C"/>
    <w:multiLevelType w:val="hybridMultilevel"/>
    <w:tmpl w:val="8084E76C"/>
    <w:lvl w:ilvl="0" w:tplc="080A0003">
      <w:start w:val="1"/>
      <w:numFmt w:val="bullet"/>
      <w:lvlText w:val="o"/>
      <w:lvlJc w:val="left"/>
      <w:pPr>
        <w:ind w:left="2280" w:hanging="360"/>
      </w:pPr>
      <w:rPr>
        <w:rFonts w:ascii="Courier New" w:hAnsi="Courier New" w:cs="Courier New"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5">
    <w:nsid w:val="53CB5DF2"/>
    <w:multiLevelType w:val="hybridMultilevel"/>
    <w:tmpl w:val="EC78611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6">
    <w:nsid w:val="54B15EE5"/>
    <w:multiLevelType w:val="hybridMultilevel"/>
    <w:tmpl w:val="CF5699C8"/>
    <w:lvl w:ilvl="0" w:tplc="9B92ACA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57FC292D"/>
    <w:multiLevelType w:val="hybridMultilevel"/>
    <w:tmpl w:val="D9C889EC"/>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8">
    <w:nsid w:val="580D45DC"/>
    <w:multiLevelType w:val="hybridMultilevel"/>
    <w:tmpl w:val="2A706152"/>
    <w:lvl w:ilvl="0" w:tplc="07FA3C2E">
      <w:start w:val="2"/>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8976227"/>
    <w:multiLevelType w:val="hybridMultilevel"/>
    <w:tmpl w:val="8188CB76"/>
    <w:lvl w:ilvl="0" w:tplc="BAB65182">
      <w:start w:val="1"/>
      <w:numFmt w:val="lowerLetter"/>
      <w:lvlText w:val="%1)"/>
      <w:lvlJc w:val="left"/>
      <w:pPr>
        <w:ind w:left="1353" w:hanging="360"/>
      </w:pPr>
      <w:rPr>
        <w:rFonts w:ascii="GalanoGrotesque-SemiBold" w:hAnsi="GalanoGrotesque-SemiBold"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0">
    <w:nsid w:val="59FF47BD"/>
    <w:multiLevelType w:val="hybridMultilevel"/>
    <w:tmpl w:val="CB6A2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83F7B6C"/>
    <w:multiLevelType w:val="hybridMultilevel"/>
    <w:tmpl w:val="E2567928"/>
    <w:lvl w:ilvl="0" w:tplc="48B0F95C">
      <w:start w:val="1"/>
      <w:numFmt w:val="upperLetter"/>
      <w:lvlText w:val="%1)"/>
      <w:lvlJc w:val="left"/>
      <w:pPr>
        <w:ind w:left="1353" w:hanging="360"/>
      </w:pPr>
      <w:rPr>
        <w:rFonts w:ascii="GalanoGrotesque-SemiBold" w:hAnsi="GalanoGrotesque-SemiBold"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2">
    <w:nsid w:val="6E3D6C32"/>
    <w:multiLevelType w:val="hybridMultilevel"/>
    <w:tmpl w:val="AF8AD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540A92"/>
    <w:multiLevelType w:val="hybridMultilevel"/>
    <w:tmpl w:val="2D267C68"/>
    <w:lvl w:ilvl="0" w:tplc="A804100E">
      <w:start w:val="1"/>
      <w:numFmt w:val="lowerLetter"/>
      <w:lvlText w:val="%1)"/>
      <w:lvlJc w:val="left"/>
      <w:pPr>
        <w:ind w:left="1636" w:hanging="360"/>
      </w:pPr>
      <w:rPr>
        <w:rFonts w:eastAsiaTheme="minorHAnsi" w:cs="Arial"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4">
    <w:nsid w:val="718A0E88"/>
    <w:multiLevelType w:val="hybridMultilevel"/>
    <w:tmpl w:val="0A969558"/>
    <w:lvl w:ilvl="0" w:tplc="644630F8">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5">
    <w:nsid w:val="74E12776"/>
    <w:multiLevelType w:val="hybridMultilevel"/>
    <w:tmpl w:val="0AEEC992"/>
    <w:lvl w:ilvl="0" w:tplc="2BA2641C">
      <w:start w:val="1"/>
      <w:numFmt w:val="upperLetter"/>
      <w:lvlText w:val="%1)"/>
      <w:lvlJc w:val="left"/>
      <w:pPr>
        <w:ind w:left="1271" w:hanging="420"/>
      </w:pPr>
      <w:rPr>
        <w:rFonts w:ascii="GalanoGrotesque-SemiBold" w:hAnsi="GalanoGrotesque-SemiBold"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6">
    <w:nsid w:val="79770A3C"/>
    <w:multiLevelType w:val="hybridMultilevel"/>
    <w:tmpl w:val="FBE2C05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7">
    <w:nsid w:val="7A3515A7"/>
    <w:multiLevelType w:val="hybridMultilevel"/>
    <w:tmpl w:val="2D7080DE"/>
    <w:lvl w:ilvl="0" w:tplc="D71AAAC8">
      <w:start w:val="1"/>
      <w:numFmt w:val="lowerLetter"/>
      <w:lvlText w:val="%1)"/>
      <w:lvlJc w:val="left"/>
      <w:pPr>
        <w:ind w:left="1353" w:hanging="360"/>
      </w:pPr>
      <w:rPr>
        <w:rFonts w:ascii="GalanoGrotesque-SemiBold" w:hAnsi="GalanoGrotesque-SemiBold"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8">
    <w:nsid w:val="7D062C8D"/>
    <w:multiLevelType w:val="hybridMultilevel"/>
    <w:tmpl w:val="42786276"/>
    <w:lvl w:ilvl="0" w:tplc="5E80EE2A">
      <w:start w:val="1"/>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1"/>
  </w:num>
  <w:num w:numId="2">
    <w:abstractNumId w:val="27"/>
  </w:num>
  <w:num w:numId="3">
    <w:abstractNumId w:val="20"/>
  </w:num>
  <w:num w:numId="4">
    <w:abstractNumId w:val="10"/>
  </w:num>
  <w:num w:numId="5">
    <w:abstractNumId w:val="9"/>
  </w:num>
  <w:num w:numId="6">
    <w:abstractNumId w:val="29"/>
  </w:num>
  <w:num w:numId="7">
    <w:abstractNumId w:val="2"/>
  </w:num>
  <w:num w:numId="8">
    <w:abstractNumId w:val="40"/>
  </w:num>
  <w:num w:numId="9">
    <w:abstractNumId w:val="48"/>
  </w:num>
  <w:num w:numId="10">
    <w:abstractNumId w:val="22"/>
  </w:num>
  <w:num w:numId="11">
    <w:abstractNumId w:val="14"/>
  </w:num>
  <w:num w:numId="12">
    <w:abstractNumId w:val="31"/>
  </w:num>
  <w:num w:numId="13">
    <w:abstractNumId w:val="36"/>
  </w:num>
  <w:num w:numId="14">
    <w:abstractNumId w:val="1"/>
  </w:num>
  <w:num w:numId="15">
    <w:abstractNumId w:val="24"/>
  </w:num>
  <w:num w:numId="16">
    <w:abstractNumId w:val="28"/>
  </w:num>
  <w:num w:numId="17">
    <w:abstractNumId w:val="21"/>
  </w:num>
  <w:num w:numId="18">
    <w:abstractNumId w:val="42"/>
  </w:num>
  <w:num w:numId="19">
    <w:abstractNumId w:val="12"/>
  </w:num>
  <w:num w:numId="20">
    <w:abstractNumId w:val="38"/>
  </w:num>
  <w:num w:numId="21">
    <w:abstractNumId w:val="5"/>
  </w:num>
  <w:num w:numId="22">
    <w:abstractNumId w:val="0"/>
  </w:num>
  <w:num w:numId="23">
    <w:abstractNumId w:val="8"/>
  </w:num>
  <w:num w:numId="24">
    <w:abstractNumId w:val="17"/>
  </w:num>
  <w:num w:numId="25">
    <w:abstractNumId w:val="35"/>
  </w:num>
  <w:num w:numId="26">
    <w:abstractNumId w:val="34"/>
  </w:num>
  <w:num w:numId="27">
    <w:abstractNumId w:val="6"/>
  </w:num>
  <w:num w:numId="28">
    <w:abstractNumId w:val="23"/>
  </w:num>
  <w:num w:numId="29">
    <w:abstractNumId w:val="43"/>
  </w:num>
  <w:num w:numId="30">
    <w:abstractNumId w:val="37"/>
  </w:num>
  <w:num w:numId="31">
    <w:abstractNumId w:val="33"/>
  </w:num>
  <w:num w:numId="32">
    <w:abstractNumId w:val="41"/>
  </w:num>
  <w:num w:numId="33">
    <w:abstractNumId w:val="44"/>
  </w:num>
  <w:num w:numId="34">
    <w:abstractNumId w:val="15"/>
  </w:num>
  <w:num w:numId="35">
    <w:abstractNumId w:val="16"/>
  </w:num>
  <w:num w:numId="36">
    <w:abstractNumId w:val="46"/>
  </w:num>
  <w:num w:numId="37">
    <w:abstractNumId w:val="26"/>
  </w:num>
  <w:num w:numId="38">
    <w:abstractNumId w:val="32"/>
  </w:num>
  <w:num w:numId="39">
    <w:abstractNumId w:val="4"/>
  </w:num>
  <w:num w:numId="40">
    <w:abstractNumId w:val="18"/>
  </w:num>
  <w:num w:numId="41">
    <w:abstractNumId w:val="25"/>
  </w:num>
  <w:num w:numId="42">
    <w:abstractNumId w:val="47"/>
  </w:num>
  <w:num w:numId="43">
    <w:abstractNumId w:val="30"/>
  </w:num>
  <w:num w:numId="44">
    <w:abstractNumId w:val="3"/>
  </w:num>
  <w:num w:numId="45">
    <w:abstractNumId w:val="19"/>
  </w:num>
  <w:num w:numId="46">
    <w:abstractNumId w:val="13"/>
  </w:num>
  <w:num w:numId="47">
    <w:abstractNumId w:val="7"/>
  </w:num>
  <w:num w:numId="48">
    <w:abstractNumId w:val="39"/>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C8"/>
    <w:rsid w:val="000004DC"/>
    <w:rsid w:val="00001BD5"/>
    <w:rsid w:val="00002145"/>
    <w:rsid w:val="00002C9F"/>
    <w:rsid w:val="000036A9"/>
    <w:rsid w:val="00007BEC"/>
    <w:rsid w:val="00013FFA"/>
    <w:rsid w:val="0001456C"/>
    <w:rsid w:val="00025581"/>
    <w:rsid w:val="00025FE5"/>
    <w:rsid w:val="00026195"/>
    <w:rsid w:val="0002663F"/>
    <w:rsid w:val="00027E1E"/>
    <w:rsid w:val="00032FAB"/>
    <w:rsid w:val="0004530F"/>
    <w:rsid w:val="000534BB"/>
    <w:rsid w:val="000556C7"/>
    <w:rsid w:val="000570E5"/>
    <w:rsid w:val="00064346"/>
    <w:rsid w:val="000646DB"/>
    <w:rsid w:val="00067289"/>
    <w:rsid w:val="000724B3"/>
    <w:rsid w:val="00075460"/>
    <w:rsid w:val="000756C9"/>
    <w:rsid w:val="000766BF"/>
    <w:rsid w:val="00076CAE"/>
    <w:rsid w:val="00083A5D"/>
    <w:rsid w:val="000843D2"/>
    <w:rsid w:val="0008657C"/>
    <w:rsid w:val="000869E5"/>
    <w:rsid w:val="00087111"/>
    <w:rsid w:val="0008778C"/>
    <w:rsid w:val="00090F49"/>
    <w:rsid w:val="00094218"/>
    <w:rsid w:val="00095025"/>
    <w:rsid w:val="00095203"/>
    <w:rsid w:val="000958D1"/>
    <w:rsid w:val="00096F3A"/>
    <w:rsid w:val="0009710E"/>
    <w:rsid w:val="000A09CA"/>
    <w:rsid w:val="000A2DF9"/>
    <w:rsid w:val="000A4455"/>
    <w:rsid w:val="000A7C64"/>
    <w:rsid w:val="000B1723"/>
    <w:rsid w:val="000B274B"/>
    <w:rsid w:val="000C31ED"/>
    <w:rsid w:val="000C35D7"/>
    <w:rsid w:val="000C47AD"/>
    <w:rsid w:val="000C544C"/>
    <w:rsid w:val="000D1406"/>
    <w:rsid w:val="000D366C"/>
    <w:rsid w:val="000D41C6"/>
    <w:rsid w:val="000D672D"/>
    <w:rsid w:val="000D720A"/>
    <w:rsid w:val="000E221B"/>
    <w:rsid w:val="000E302C"/>
    <w:rsid w:val="000F2A95"/>
    <w:rsid w:val="000F3AF5"/>
    <w:rsid w:val="000F3FD3"/>
    <w:rsid w:val="000F58A7"/>
    <w:rsid w:val="000F5A72"/>
    <w:rsid w:val="000F6252"/>
    <w:rsid w:val="001019A4"/>
    <w:rsid w:val="00102D64"/>
    <w:rsid w:val="00103A03"/>
    <w:rsid w:val="0010500B"/>
    <w:rsid w:val="00107193"/>
    <w:rsid w:val="00110809"/>
    <w:rsid w:val="00120E63"/>
    <w:rsid w:val="00126C7C"/>
    <w:rsid w:val="0013171F"/>
    <w:rsid w:val="001339E7"/>
    <w:rsid w:val="001366DC"/>
    <w:rsid w:val="00141B33"/>
    <w:rsid w:val="001427D6"/>
    <w:rsid w:val="00144376"/>
    <w:rsid w:val="001447CA"/>
    <w:rsid w:val="00145AD3"/>
    <w:rsid w:val="00145F13"/>
    <w:rsid w:val="0015083F"/>
    <w:rsid w:val="00155786"/>
    <w:rsid w:val="00163468"/>
    <w:rsid w:val="001653A7"/>
    <w:rsid w:val="00167C81"/>
    <w:rsid w:val="00170496"/>
    <w:rsid w:val="00170853"/>
    <w:rsid w:val="00172110"/>
    <w:rsid w:val="00181EBC"/>
    <w:rsid w:val="001837E7"/>
    <w:rsid w:val="0018711B"/>
    <w:rsid w:val="001937D4"/>
    <w:rsid w:val="001B05CC"/>
    <w:rsid w:val="001B20B4"/>
    <w:rsid w:val="001C17C1"/>
    <w:rsid w:val="001C1DAA"/>
    <w:rsid w:val="001C4549"/>
    <w:rsid w:val="001C54DF"/>
    <w:rsid w:val="001C79A9"/>
    <w:rsid w:val="001D0810"/>
    <w:rsid w:val="001D0914"/>
    <w:rsid w:val="001D15D4"/>
    <w:rsid w:val="001D30AE"/>
    <w:rsid w:val="001D3FB1"/>
    <w:rsid w:val="001E42E6"/>
    <w:rsid w:val="001E5F79"/>
    <w:rsid w:val="001E640A"/>
    <w:rsid w:val="001F5BDC"/>
    <w:rsid w:val="001F5C09"/>
    <w:rsid w:val="00200BD5"/>
    <w:rsid w:val="00201EB4"/>
    <w:rsid w:val="00203EDD"/>
    <w:rsid w:val="00205E1E"/>
    <w:rsid w:val="00206939"/>
    <w:rsid w:val="002078D9"/>
    <w:rsid w:val="002108AA"/>
    <w:rsid w:val="00215350"/>
    <w:rsid w:val="00215576"/>
    <w:rsid w:val="00217169"/>
    <w:rsid w:val="00220C6C"/>
    <w:rsid w:val="00222394"/>
    <w:rsid w:val="002224C6"/>
    <w:rsid w:val="00225DFE"/>
    <w:rsid w:val="00230560"/>
    <w:rsid w:val="00230951"/>
    <w:rsid w:val="002339EC"/>
    <w:rsid w:val="00233F11"/>
    <w:rsid w:val="00234524"/>
    <w:rsid w:val="002402BB"/>
    <w:rsid w:val="002416A1"/>
    <w:rsid w:val="00245CF3"/>
    <w:rsid w:val="002505C1"/>
    <w:rsid w:val="00250BD3"/>
    <w:rsid w:val="00251DD7"/>
    <w:rsid w:val="00253872"/>
    <w:rsid w:val="00257DCA"/>
    <w:rsid w:val="00266ADE"/>
    <w:rsid w:val="00267B40"/>
    <w:rsid w:val="00272767"/>
    <w:rsid w:val="002737CE"/>
    <w:rsid w:val="00274295"/>
    <w:rsid w:val="00283BED"/>
    <w:rsid w:val="00286551"/>
    <w:rsid w:val="00287D5B"/>
    <w:rsid w:val="00293BB7"/>
    <w:rsid w:val="0029685B"/>
    <w:rsid w:val="002A0661"/>
    <w:rsid w:val="002A0BA0"/>
    <w:rsid w:val="002A535B"/>
    <w:rsid w:val="002A6DAF"/>
    <w:rsid w:val="002A7E3F"/>
    <w:rsid w:val="002B0A32"/>
    <w:rsid w:val="002C4B18"/>
    <w:rsid w:val="002D08B4"/>
    <w:rsid w:val="002D093F"/>
    <w:rsid w:val="002D1375"/>
    <w:rsid w:val="002D368D"/>
    <w:rsid w:val="002D574E"/>
    <w:rsid w:val="002D61A1"/>
    <w:rsid w:val="002E2A69"/>
    <w:rsid w:val="002E7AE2"/>
    <w:rsid w:val="002F0CE3"/>
    <w:rsid w:val="002F138B"/>
    <w:rsid w:val="002F1B65"/>
    <w:rsid w:val="002F31DB"/>
    <w:rsid w:val="002F40D6"/>
    <w:rsid w:val="002F44AF"/>
    <w:rsid w:val="002F61B2"/>
    <w:rsid w:val="002F67CD"/>
    <w:rsid w:val="002F6AA7"/>
    <w:rsid w:val="003004DF"/>
    <w:rsid w:val="0030315C"/>
    <w:rsid w:val="00305383"/>
    <w:rsid w:val="0030584F"/>
    <w:rsid w:val="00306103"/>
    <w:rsid w:val="003126AB"/>
    <w:rsid w:val="00314868"/>
    <w:rsid w:val="0032012A"/>
    <w:rsid w:val="0032588E"/>
    <w:rsid w:val="00327C79"/>
    <w:rsid w:val="00333AA9"/>
    <w:rsid w:val="003369BD"/>
    <w:rsid w:val="00336D50"/>
    <w:rsid w:val="0033756B"/>
    <w:rsid w:val="00341837"/>
    <w:rsid w:val="00345155"/>
    <w:rsid w:val="0034560D"/>
    <w:rsid w:val="0035390D"/>
    <w:rsid w:val="00357A88"/>
    <w:rsid w:val="00360576"/>
    <w:rsid w:val="00360B1B"/>
    <w:rsid w:val="003616B1"/>
    <w:rsid w:val="00362F46"/>
    <w:rsid w:val="00365FE0"/>
    <w:rsid w:val="00371EA5"/>
    <w:rsid w:val="00372070"/>
    <w:rsid w:val="00375E73"/>
    <w:rsid w:val="00377F42"/>
    <w:rsid w:val="00381ACB"/>
    <w:rsid w:val="00385B1A"/>
    <w:rsid w:val="003873E5"/>
    <w:rsid w:val="003933CF"/>
    <w:rsid w:val="00394F15"/>
    <w:rsid w:val="00395F7F"/>
    <w:rsid w:val="003A6C95"/>
    <w:rsid w:val="003A7EA2"/>
    <w:rsid w:val="003B0295"/>
    <w:rsid w:val="003B1140"/>
    <w:rsid w:val="003B6EE3"/>
    <w:rsid w:val="003B721A"/>
    <w:rsid w:val="003B7FCE"/>
    <w:rsid w:val="003C13FF"/>
    <w:rsid w:val="003C2435"/>
    <w:rsid w:val="003C47D8"/>
    <w:rsid w:val="003C4AD4"/>
    <w:rsid w:val="003D170D"/>
    <w:rsid w:val="003D4E74"/>
    <w:rsid w:val="003E0B5C"/>
    <w:rsid w:val="003E438C"/>
    <w:rsid w:val="003E7D30"/>
    <w:rsid w:val="003F1341"/>
    <w:rsid w:val="003F375C"/>
    <w:rsid w:val="003F4BD0"/>
    <w:rsid w:val="003F5E77"/>
    <w:rsid w:val="003F640C"/>
    <w:rsid w:val="00411DBF"/>
    <w:rsid w:val="0041239A"/>
    <w:rsid w:val="004124DB"/>
    <w:rsid w:val="0041412C"/>
    <w:rsid w:val="004154AE"/>
    <w:rsid w:val="00416264"/>
    <w:rsid w:val="00420E95"/>
    <w:rsid w:val="0042193D"/>
    <w:rsid w:val="00425CD5"/>
    <w:rsid w:val="00425D5F"/>
    <w:rsid w:val="00430223"/>
    <w:rsid w:val="00430CEC"/>
    <w:rsid w:val="004334FF"/>
    <w:rsid w:val="00433BDE"/>
    <w:rsid w:val="00434296"/>
    <w:rsid w:val="00434F48"/>
    <w:rsid w:val="00436388"/>
    <w:rsid w:val="00437796"/>
    <w:rsid w:val="00440A00"/>
    <w:rsid w:val="00446272"/>
    <w:rsid w:val="00455436"/>
    <w:rsid w:val="00460719"/>
    <w:rsid w:val="00460C31"/>
    <w:rsid w:val="0046547D"/>
    <w:rsid w:val="00467587"/>
    <w:rsid w:val="00470468"/>
    <w:rsid w:val="00476CF2"/>
    <w:rsid w:val="00480FCB"/>
    <w:rsid w:val="004814AC"/>
    <w:rsid w:val="004862C0"/>
    <w:rsid w:val="004876DF"/>
    <w:rsid w:val="00492C0A"/>
    <w:rsid w:val="004947FD"/>
    <w:rsid w:val="004953F6"/>
    <w:rsid w:val="00497B13"/>
    <w:rsid w:val="004A2643"/>
    <w:rsid w:val="004A437B"/>
    <w:rsid w:val="004A48C5"/>
    <w:rsid w:val="004A7060"/>
    <w:rsid w:val="004B3583"/>
    <w:rsid w:val="004B4A11"/>
    <w:rsid w:val="004B6D78"/>
    <w:rsid w:val="004D0B92"/>
    <w:rsid w:val="004D1502"/>
    <w:rsid w:val="004D15C2"/>
    <w:rsid w:val="004D3002"/>
    <w:rsid w:val="004D363F"/>
    <w:rsid w:val="004D3FB7"/>
    <w:rsid w:val="004D4B35"/>
    <w:rsid w:val="004E3C7B"/>
    <w:rsid w:val="004F0A7E"/>
    <w:rsid w:val="004F2E64"/>
    <w:rsid w:val="004F6630"/>
    <w:rsid w:val="00502839"/>
    <w:rsid w:val="005136A8"/>
    <w:rsid w:val="00513E4C"/>
    <w:rsid w:val="00514603"/>
    <w:rsid w:val="00520772"/>
    <w:rsid w:val="00526293"/>
    <w:rsid w:val="00526DC9"/>
    <w:rsid w:val="005320C6"/>
    <w:rsid w:val="00533471"/>
    <w:rsid w:val="00535E41"/>
    <w:rsid w:val="00536085"/>
    <w:rsid w:val="00540157"/>
    <w:rsid w:val="00542D51"/>
    <w:rsid w:val="00543665"/>
    <w:rsid w:val="00545E61"/>
    <w:rsid w:val="00550935"/>
    <w:rsid w:val="00556917"/>
    <w:rsid w:val="005577D3"/>
    <w:rsid w:val="00560BBA"/>
    <w:rsid w:val="00567A40"/>
    <w:rsid w:val="00570462"/>
    <w:rsid w:val="00570917"/>
    <w:rsid w:val="005845FF"/>
    <w:rsid w:val="00585AE7"/>
    <w:rsid w:val="005909B4"/>
    <w:rsid w:val="0059668A"/>
    <w:rsid w:val="005972A5"/>
    <w:rsid w:val="00597379"/>
    <w:rsid w:val="00597ACD"/>
    <w:rsid w:val="005B2CEC"/>
    <w:rsid w:val="005B3211"/>
    <w:rsid w:val="005B42C8"/>
    <w:rsid w:val="005B5D66"/>
    <w:rsid w:val="005B662C"/>
    <w:rsid w:val="005B69B5"/>
    <w:rsid w:val="005B6E4D"/>
    <w:rsid w:val="005C2E1A"/>
    <w:rsid w:val="005C55E0"/>
    <w:rsid w:val="005C5EBA"/>
    <w:rsid w:val="005C6C4E"/>
    <w:rsid w:val="005C7DE3"/>
    <w:rsid w:val="005D25DB"/>
    <w:rsid w:val="005D489C"/>
    <w:rsid w:val="005D4B57"/>
    <w:rsid w:val="005D6C70"/>
    <w:rsid w:val="005D7A70"/>
    <w:rsid w:val="005E13CB"/>
    <w:rsid w:val="005E38C5"/>
    <w:rsid w:val="005E5D5D"/>
    <w:rsid w:val="005E6B8D"/>
    <w:rsid w:val="005F086C"/>
    <w:rsid w:val="005F3D2C"/>
    <w:rsid w:val="00600390"/>
    <w:rsid w:val="00602168"/>
    <w:rsid w:val="00602322"/>
    <w:rsid w:val="00602E4F"/>
    <w:rsid w:val="0060483F"/>
    <w:rsid w:val="00605C28"/>
    <w:rsid w:val="00615FCC"/>
    <w:rsid w:val="0061734D"/>
    <w:rsid w:val="00617B80"/>
    <w:rsid w:val="0062074A"/>
    <w:rsid w:val="006214AC"/>
    <w:rsid w:val="00621C00"/>
    <w:rsid w:val="00626303"/>
    <w:rsid w:val="00626A4B"/>
    <w:rsid w:val="00633060"/>
    <w:rsid w:val="006330E0"/>
    <w:rsid w:val="00633D23"/>
    <w:rsid w:val="00634C4F"/>
    <w:rsid w:val="00635ED3"/>
    <w:rsid w:val="006364E1"/>
    <w:rsid w:val="00636F29"/>
    <w:rsid w:val="00642589"/>
    <w:rsid w:val="00645C54"/>
    <w:rsid w:val="006475FB"/>
    <w:rsid w:val="00650DFA"/>
    <w:rsid w:val="006524F8"/>
    <w:rsid w:val="00652C74"/>
    <w:rsid w:val="00652FF2"/>
    <w:rsid w:val="006607B9"/>
    <w:rsid w:val="00661C59"/>
    <w:rsid w:val="00662016"/>
    <w:rsid w:val="0066239F"/>
    <w:rsid w:val="00662D27"/>
    <w:rsid w:val="006631D2"/>
    <w:rsid w:val="00663E8C"/>
    <w:rsid w:val="006640DD"/>
    <w:rsid w:val="00665792"/>
    <w:rsid w:val="00667A5A"/>
    <w:rsid w:val="00676B67"/>
    <w:rsid w:val="00681B58"/>
    <w:rsid w:val="00682EFF"/>
    <w:rsid w:val="0068321A"/>
    <w:rsid w:val="0068379E"/>
    <w:rsid w:val="0068415E"/>
    <w:rsid w:val="00684EC0"/>
    <w:rsid w:val="00692853"/>
    <w:rsid w:val="00692DA5"/>
    <w:rsid w:val="0069508F"/>
    <w:rsid w:val="0069596E"/>
    <w:rsid w:val="006976E0"/>
    <w:rsid w:val="006A186C"/>
    <w:rsid w:val="006A2708"/>
    <w:rsid w:val="006A4345"/>
    <w:rsid w:val="006A6EB0"/>
    <w:rsid w:val="006B0567"/>
    <w:rsid w:val="006B16C6"/>
    <w:rsid w:val="006B578B"/>
    <w:rsid w:val="006B70CE"/>
    <w:rsid w:val="006C33DF"/>
    <w:rsid w:val="006C4370"/>
    <w:rsid w:val="006C64D8"/>
    <w:rsid w:val="006C7628"/>
    <w:rsid w:val="006D0260"/>
    <w:rsid w:val="006D19F3"/>
    <w:rsid w:val="006D33EF"/>
    <w:rsid w:val="006D4CBC"/>
    <w:rsid w:val="006E4072"/>
    <w:rsid w:val="006E43BD"/>
    <w:rsid w:val="006E45C5"/>
    <w:rsid w:val="006E56D9"/>
    <w:rsid w:val="006F29C9"/>
    <w:rsid w:val="007007BE"/>
    <w:rsid w:val="00702175"/>
    <w:rsid w:val="00706EA8"/>
    <w:rsid w:val="007077D1"/>
    <w:rsid w:val="007102DD"/>
    <w:rsid w:val="00716159"/>
    <w:rsid w:val="0071799D"/>
    <w:rsid w:val="00720F0C"/>
    <w:rsid w:val="00721727"/>
    <w:rsid w:val="00726A49"/>
    <w:rsid w:val="0072716E"/>
    <w:rsid w:val="00727843"/>
    <w:rsid w:val="00730FD2"/>
    <w:rsid w:val="00734301"/>
    <w:rsid w:val="00740215"/>
    <w:rsid w:val="00741055"/>
    <w:rsid w:val="007411C8"/>
    <w:rsid w:val="00742BE2"/>
    <w:rsid w:val="00746FEE"/>
    <w:rsid w:val="00747C4D"/>
    <w:rsid w:val="00751854"/>
    <w:rsid w:val="007528A1"/>
    <w:rsid w:val="00752D8D"/>
    <w:rsid w:val="007657F3"/>
    <w:rsid w:val="00773AB1"/>
    <w:rsid w:val="00773EEC"/>
    <w:rsid w:val="0078748D"/>
    <w:rsid w:val="00787E41"/>
    <w:rsid w:val="007908C8"/>
    <w:rsid w:val="00790F82"/>
    <w:rsid w:val="00794A73"/>
    <w:rsid w:val="0079537E"/>
    <w:rsid w:val="0079617D"/>
    <w:rsid w:val="007A2340"/>
    <w:rsid w:val="007A441B"/>
    <w:rsid w:val="007B0167"/>
    <w:rsid w:val="007B351B"/>
    <w:rsid w:val="007C5E36"/>
    <w:rsid w:val="007D035F"/>
    <w:rsid w:val="007D39A2"/>
    <w:rsid w:val="007D577E"/>
    <w:rsid w:val="007D6682"/>
    <w:rsid w:val="007E1F2B"/>
    <w:rsid w:val="007E2FF0"/>
    <w:rsid w:val="007E3FF1"/>
    <w:rsid w:val="007E5DB0"/>
    <w:rsid w:val="007F264D"/>
    <w:rsid w:val="007F4B78"/>
    <w:rsid w:val="007F7AEC"/>
    <w:rsid w:val="008033F6"/>
    <w:rsid w:val="00804313"/>
    <w:rsid w:val="008048AD"/>
    <w:rsid w:val="008048FC"/>
    <w:rsid w:val="00804E1F"/>
    <w:rsid w:val="00810327"/>
    <w:rsid w:val="00812729"/>
    <w:rsid w:val="00821318"/>
    <w:rsid w:val="0082279A"/>
    <w:rsid w:val="00826F74"/>
    <w:rsid w:val="00833002"/>
    <w:rsid w:val="00834977"/>
    <w:rsid w:val="0083524E"/>
    <w:rsid w:val="008357FC"/>
    <w:rsid w:val="00836528"/>
    <w:rsid w:val="00837FA8"/>
    <w:rsid w:val="008456CD"/>
    <w:rsid w:val="00851B50"/>
    <w:rsid w:val="0085328E"/>
    <w:rsid w:val="00854A38"/>
    <w:rsid w:val="00855781"/>
    <w:rsid w:val="00856EE3"/>
    <w:rsid w:val="008615B8"/>
    <w:rsid w:val="008615C8"/>
    <w:rsid w:val="00862D53"/>
    <w:rsid w:val="008638AF"/>
    <w:rsid w:val="00865213"/>
    <w:rsid w:val="00866326"/>
    <w:rsid w:val="00871126"/>
    <w:rsid w:val="00874C78"/>
    <w:rsid w:val="0087576C"/>
    <w:rsid w:val="008853A3"/>
    <w:rsid w:val="00887519"/>
    <w:rsid w:val="00892590"/>
    <w:rsid w:val="00892A26"/>
    <w:rsid w:val="008936B5"/>
    <w:rsid w:val="00896704"/>
    <w:rsid w:val="008A1189"/>
    <w:rsid w:val="008C224B"/>
    <w:rsid w:val="008C2AEB"/>
    <w:rsid w:val="008C2D8F"/>
    <w:rsid w:val="008C41F9"/>
    <w:rsid w:val="008C6B08"/>
    <w:rsid w:val="008D0E18"/>
    <w:rsid w:val="008E057F"/>
    <w:rsid w:val="008E5350"/>
    <w:rsid w:val="008E705E"/>
    <w:rsid w:val="008E706C"/>
    <w:rsid w:val="008E7C89"/>
    <w:rsid w:val="009023E8"/>
    <w:rsid w:val="0090468E"/>
    <w:rsid w:val="00914589"/>
    <w:rsid w:val="009174C6"/>
    <w:rsid w:val="00920428"/>
    <w:rsid w:val="009230E6"/>
    <w:rsid w:val="009237DA"/>
    <w:rsid w:val="009262CA"/>
    <w:rsid w:val="009262CE"/>
    <w:rsid w:val="0092727A"/>
    <w:rsid w:val="00931EEB"/>
    <w:rsid w:val="009342E7"/>
    <w:rsid w:val="0093509F"/>
    <w:rsid w:val="00936C50"/>
    <w:rsid w:val="009402EB"/>
    <w:rsid w:val="009420E4"/>
    <w:rsid w:val="00950B62"/>
    <w:rsid w:val="00950D94"/>
    <w:rsid w:val="00955132"/>
    <w:rsid w:val="00955890"/>
    <w:rsid w:val="0096008B"/>
    <w:rsid w:val="009624C7"/>
    <w:rsid w:val="00964FAD"/>
    <w:rsid w:val="00975F99"/>
    <w:rsid w:val="00976204"/>
    <w:rsid w:val="00983419"/>
    <w:rsid w:val="00983F5D"/>
    <w:rsid w:val="00984313"/>
    <w:rsid w:val="00990343"/>
    <w:rsid w:val="00991785"/>
    <w:rsid w:val="00997270"/>
    <w:rsid w:val="00997E30"/>
    <w:rsid w:val="009A0298"/>
    <w:rsid w:val="009A1063"/>
    <w:rsid w:val="009A5573"/>
    <w:rsid w:val="009A6399"/>
    <w:rsid w:val="009B1485"/>
    <w:rsid w:val="009B241D"/>
    <w:rsid w:val="009B3378"/>
    <w:rsid w:val="009B494E"/>
    <w:rsid w:val="009B69F2"/>
    <w:rsid w:val="009C0C43"/>
    <w:rsid w:val="009C1348"/>
    <w:rsid w:val="009C2769"/>
    <w:rsid w:val="009C43C4"/>
    <w:rsid w:val="009C6CCC"/>
    <w:rsid w:val="009D1575"/>
    <w:rsid w:val="009D1715"/>
    <w:rsid w:val="009D746A"/>
    <w:rsid w:val="009E0FE1"/>
    <w:rsid w:val="009E1F8E"/>
    <w:rsid w:val="009E20F5"/>
    <w:rsid w:val="009E2C3F"/>
    <w:rsid w:val="009E346F"/>
    <w:rsid w:val="009E535C"/>
    <w:rsid w:val="009E5BA6"/>
    <w:rsid w:val="009F0300"/>
    <w:rsid w:val="009F0827"/>
    <w:rsid w:val="009F162D"/>
    <w:rsid w:val="009F1F29"/>
    <w:rsid w:val="009F29D6"/>
    <w:rsid w:val="009F37FF"/>
    <w:rsid w:val="009F3EC1"/>
    <w:rsid w:val="00A007B8"/>
    <w:rsid w:val="00A01BDB"/>
    <w:rsid w:val="00A0371B"/>
    <w:rsid w:val="00A10EE3"/>
    <w:rsid w:val="00A112A2"/>
    <w:rsid w:val="00A1235A"/>
    <w:rsid w:val="00A1429F"/>
    <w:rsid w:val="00A16188"/>
    <w:rsid w:val="00A17D1D"/>
    <w:rsid w:val="00A224CA"/>
    <w:rsid w:val="00A22E0D"/>
    <w:rsid w:val="00A32243"/>
    <w:rsid w:val="00A32485"/>
    <w:rsid w:val="00A3503F"/>
    <w:rsid w:val="00A4024A"/>
    <w:rsid w:val="00A446CD"/>
    <w:rsid w:val="00A46C99"/>
    <w:rsid w:val="00A47965"/>
    <w:rsid w:val="00A526E8"/>
    <w:rsid w:val="00A64C1D"/>
    <w:rsid w:val="00A652AC"/>
    <w:rsid w:val="00A659E7"/>
    <w:rsid w:val="00A712F2"/>
    <w:rsid w:val="00A71F06"/>
    <w:rsid w:val="00A7404A"/>
    <w:rsid w:val="00A7428A"/>
    <w:rsid w:val="00A750D8"/>
    <w:rsid w:val="00A76758"/>
    <w:rsid w:val="00A81758"/>
    <w:rsid w:val="00A81F8E"/>
    <w:rsid w:val="00A86BE5"/>
    <w:rsid w:val="00A93C6C"/>
    <w:rsid w:val="00A94592"/>
    <w:rsid w:val="00A950E0"/>
    <w:rsid w:val="00A95E57"/>
    <w:rsid w:val="00AA158F"/>
    <w:rsid w:val="00AA41E3"/>
    <w:rsid w:val="00AB1448"/>
    <w:rsid w:val="00AB6D6F"/>
    <w:rsid w:val="00AB76A8"/>
    <w:rsid w:val="00AC356B"/>
    <w:rsid w:val="00AC3DB0"/>
    <w:rsid w:val="00AC6370"/>
    <w:rsid w:val="00AC7900"/>
    <w:rsid w:val="00AD01ED"/>
    <w:rsid w:val="00AD6F23"/>
    <w:rsid w:val="00AE4B5F"/>
    <w:rsid w:val="00AE5771"/>
    <w:rsid w:val="00AF2BAB"/>
    <w:rsid w:val="00AF3600"/>
    <w:rsid w:val="00AF3A09"/>
    <w:rsid w:val="00AF4659"/>
    <w:rsid w:val="00AF4FB5"/>
    <w:rsid w:val="00AF5587"/>
    <w:rsid w:val="00AF5D54"/>
    <w:rsid w:val="00AF7CDB"/>
    <w:rsid w:val="00B021E2"/>
    <w:rsid w:val="00B03586"/>
    <w:rsid w:val="00B07594"/>
    <w:rsid w:val="00B07796"/>
    <w:rsid w:val="00B141BD"/>
    <w:rsid w:val="00B16F57"/>
    <w:rsid w:val="00B17407"/>
    <w:rsid w:val="00B21388"/>
    <w:rsid w:val="00B21495"/>
    <w:rsid w:val="00B233E0"/>
    <w:rsid w:val="00B26DE7"/>
    <w:rsid w:val="00B3160E"/>
    <w:rsid w:val="00B323A4"/>
    <w:rsid w:val="00B340EA"/>
    <w:rsid w:val="00B40227"/>
    <w:rsid w:val="00B41C9B"/>
    <w:rsid w:val="00B43D06"/>
    <w:rsid w:val="00B47E4F"/>
    <w:rsid w:val="00B509B0"/>
    <w:rsid w:val="00B50AC4"/>
    <w:rsid w:val="00B53F68"/>
    <w:rsid w:val="00B54FF5"/>
    <w:rsid w:val="00B6159C"/>
    <w:rsid w:val="00B64375"/>
    <w:rsid w:val="00B652CB"/>
    <w:rsid w:val="00B75EE0"/>
    <w:rsid w:val="00B85A6F"/>
    <w:rsid w:val="00B8786B"/>
    <w:rsid w:val="00B92BA0"/>
    <w:rsid w:val="00B93575"/>
    <w:rsid w:val="00B96BDB"/>
    <w:rsid w:val="00BA0265"/>
    <w:rsid w:val="00BA1DE2"/>
    <w:rsid w:val="00BA3D83"/>
    <w:rsid w:val="00BA5BB8"/>
    <w:rsid w:val="00BA75F6"/>
    <w:rsid w:val="00BB1C4B"/>
    <w:rsid w:val="00BB7F9D"/>
    <w:rsid w:val="00BC0206"/>
    <w:rsid w:val="00BC2343"/>
    <w:rsid w:val="00BD014B"/>
    <w:rsid w:val="00BD2171"/>
    <w:rsid w:val="00BD3EF2"/>
    <w:rsid w:val="00BD6C64"/>
    <w:rsid w:val="00BE2D3B"/>
    <w:rsid w:val="00BE2E57"/>
    <w:rsid w:val="00BE52EF"/>
    <w:rsid w:val="00BE5D76"/>
    <w:rsid w:val="00BE5F0A"/>
    <w:rsid w:val="00BE6C4F"/>
    <w:rsid w:val="00BE6F8E"/>
    <w:rsid w:val="00BF0E87"/>
    <w:rsid w:val="00BF13D8"/>
    <w:rsid w:val="00BF3AC6"/>
    <w:rsid w:val="00BF4522"/>
    <w:rsid w:val="00C006A1"/>
    <w:rsid w:val="00C0127C"/>
    <w:rsid w:val="00C02614"/>
    <w:rsid w:val="00C02E3A"/>
    <w:rsid w:val="00C06F21"/>
    <w:rsid w:val="00C10346"/>
    <w:rsid w:val="00C1141D"/>
    <w:rsid w:val="00C16A6D"/>
    <w:rsid w:val="00C16E3F"/>
    <w:rsid w:val="00C210AD"/>
    <w:rsid w:val="00C23AFF"/>
    <w:rsid w:val="00C26C6E"/>
    <w:rsid w:val="00C31FE2"/>
    <w:rsid w:val="00C32352"/>
    <w:rsid w:val="00C345BA"/>
    <w:rsid w:val="00C34772"/>
    <w:rsid w:val="00C35B62"/>
    <w:rsid w:val="00C372D2"/>
    <w:rsid w:val="00C425A3"/>
    <w:rsid w:val="00C43AEF"/>
    <w:rsid w:val="00C52B2A"/>
    <w:rsid w:val="00C54538"/>
    <w:rsid w:val="00C57B66"/>
    <w:rsid w:val="00C6117C"/>
    <w:rsid w:val="00C61A00"/>
    <w:rsid w:val="00C627FE"/>
    <w:rsid w:val="00C648C3"/>
    <w:rsid w:val="00C7104D"/>
    <w:rsid w:val="00C71332"/>
    <w:rsid w:val="00C7519E"/>
    <w:rsid w:val="00C75689"/>
    <w:rsid w:val="00C81F2E"/>
    <w:rsid w:val="00C81FE6"/>
    <w:rsid w:val="00C8220E"/>
    <w:rsid w:val="00C8786D"/>
    <w:rsid w:val="00C942FF"/>
    <w:rsid w:val="00C95F9A"/>
    <w:rsid w:val="00C9790F"/>
    <w:rsid w:val="00CA2E31"/>
    <w:rsid w:val="00CA60E5"/>
    <w:rsid w:val="00CB07F3"/>
    <w:rsid w:val="00CB0A4A"/>
    <w:rsid w:val="00CB15A1"/>
    <w:rsid w:val="00CC1ED8"/>
    <w:rsid w:val="00CC5E3B"/>
    <w:rsid w:val="00CD1AC3"/>
    <w:rsid w:val="00CE027B"/>
    <w:rsid w:val="00CE141C"/>
    <w:rsid w:val="00CE4872"/>
    <w:rsid w:val="00CE4AF1"/>
    <w:rsid w:val="00CF1830"/>
    <w:rsid w:val="00CF2C66"/>
    <w:rsid w:val="00CF55C0"/>
    <w:rsid w:val="00CF5D2D"/>
    <w:rsid w:val="00D01462"/>
    <w:rsid w:val="00D024D5"/>
    <w:rsid w:val="00D053C5"/>
    <w:rsid w:val="00D06E71"/>
    <w:rsid w:val="00D07B20"/>
    <w:rsid w:val="00D106DB"/>
    <w:rsid w:val="00D1417A"/>
    <w:rsid w:val="00D14C61"/>
    <w:rsid w:val="00D15799"/>
    <w:rsid w:val="00D166BF"/>
    <w:rsid w:val="00D2139C"/>
    <w:rsid w:val="00D2205F"/>
    <w:rsid w:val="00D229D5"/>
    <w:rsid w:val="00D2473D"/>
    <w:rsid w:val="00D262A9"/>
    <w:rsid w:val="00D2722D"/>
    <w:rsid w:val="00D41077"/>
    <w:rsid w:val="00D44A19"/>
    <w:rsid w:val="00D50D32"/>
    <w:rsid w:val="00D525E3"/>
    <w:rsid w:val="00D5421C"/>
    <w:rsid w:val="00D56E49"/>
    <w:rsid w:val="00D5763E"/>
    <w:rsid w:val="00D61DF4"/>
    <w:rsid w:val="00D6688F"/>
    <w:rsid w:val="00D75170"/>
    <w:rsid w:val="00D82EFE"/>
    <w:rsid w:val="00D8451D"/>
    <w:rsid w:val="00D857C5"/>
    <w:rsid w:val="00D85EC1"/>
    <w:rsid w:val="00D934D2"/>
    <w:rsid w:val="00DA1170"/>
    <w:rsid w:val="00DA456F"/>
    <w:rsid w:val="00DA5A7E"/>
    <w:rsid w:val="00DB0177"/>
    <w:rsid w:val="00DB26C1"/>
    <w:rsid w:val="00DB2A14"/>
    <w:rsid w:val="00DB6CB8"/>
    <w:rsid w:val="00DB77CF"/>
    <w:rsid w:val="00DC211F"/>
    <w:rsid w:val="00DC282D"/>
    <w:rsid w:val="00DC37C3"/>
    <w:rsid w:val="00DC3B3F"/>
    <w:rsid w:val="00DC5B69"/>
    <w:rsid w:val="00DC7680"/>
    <w:rsid w:val="00DC79A0"/>
    <w:rsid w:val="00DC7B1B"/>
    <w:rsid w:val="00DC7D91"/>
    <w:rsid w:val="00DD0193"/>
    <w:rsid w:val="00DD12F5"/>
    <w:rsid w:val="00DD2186"/>
    <w:rsid w:val="00DD244B"/>
    <w:rsid w:val="00DD4CB7"/>
    <w:rsid w:val="00DD5B1D"/>
    <w:rsid w:val="00DD710A"/>
    <w:rsid w:val="00DD7F68"/>
    <w:rsid w:val="00DE6507"/>
    <w:rsid w:val="00DF1A51"/>
    <w:rsid w:val="00DF3677"/>
    <w:rsid w:val="00DF4CF1"/>
    <w:rsid w:val="00DF6B4E"/>
    <w:rsid w:val="00E00E99"/>
    <w:rsid w:val="00E02CE6"/>
    <w:rsid w:val="00E04A60"/>
    <w:rsid w:val="00E04AA3"/>
    <w:rsid w:val="00E11196"/>
    <w:rsid w:val="00E16544"/>
    <w:rsid w:val="00E16913"/>
    <w:rsid w:val="00E17B4C"/>
    <w:rsid w:val="00E23FCB"/>
    <w:rsid w:val="00E2457E"/>
    <w:rsid w:val="00E334AF"/>
    <w:rsid w:val="00E406DB"/>
    <w:rsid w:val="00E44BA4"/>
    <w:rsid w:val="00E45DA8"/>
    <w:rsid w:val="00E5116C"/>
    <w:rsid w:val="00E561AB"/>
    <w:rsid w:val="00E65C71"/>
    <w:rsid w:val="00E67960"/>
    <w:rsid w:val="00E709DC"/>
    <w:rsid w:val="00E737FF"/>
    <w:rsid w:val="00E74A28"/>
    <w:rsid w:val="00E7547C"/>
    <w:rsid w:val="00E758EB"/>
    <w:rsid w:val="00E80375"/>
    <w:rsid w:val="00E84304"/>
    <w:rsid w:val="00E94AFB"/>
    <w:rsid w:val="00EA67AE"/>
    <w:rsid w:val="00EB0F58"/>
    <w:rsid w:val="00EB3441"/>
    <w:rsid w:val="00EB5318"/>
    <w:rsid w:val="00EC1FC3"/>
    <w:rsid w:val="00EC34CD"/>
    <w:rsid w:val="00EC3C25"/>
    <w:rsid w:val="00EC55F8"/>
    <w:rsid w:val="00EC7A3F"/>
    <w:rsid w:val="00ED16D8"/>
    <w:rsid w:val="00ED3C64"/>
    <w:rsid w:val="00ED64E2"/>
    <w:rsid w:val="00ED693B"/>
    <w:rsid w:val="00ED7F88"/>
    <w:rsid w:val="00EE11C9"/>
    <w:rsid w:val="00EE1561"/>
    <w:rsid w:val="00EE5C00"/>
    <w:rsid w:val="00EE5FCF"/>
    <w:rsid w:val="00EE6838"/>
    <w:rsid w:val="00EE694C"/>
    <w:rsid w:val="00EF19B7"/>
    <w:rsid w:val="00EF2CE1"/>
    <w:rsid w:val="00F01CF9"/>
    <w:rsid w:val="00F06B84"/>
    <w:rsid w:val="00F16B96"/>
    <w:rsid w:val="00F17BC7"/>
    <w:rsid w:val="00F21C62"/>
    <w:rsid w:val="00F23588"/>
    <w:rsid w:val="00F24BFD"/>
    <w:rsid w:val="00F26E39"/>
    <w:rsid w:val="00F3175E"/>
    <w:rsid w:val="00F33B03"/>
    <w:rsid w:val="00F35901"/>
    <w:rsid w:val="00F46949"/>
    <w:rsid w:val="00F479C9"/>
    <w:rsid w:val="00F51234"/>
    <w:rsid w:val="00F51307"/>
    <w:rsid w:val="00F53307"/>
    <w:rsid w:val="00F540B0"/>
    <w:rsid w:val="00F5451E"/>
    <w:rsid w:val="00F56574"/>
    <w:rsid w:val="00F60979"/>
    <w:rsid w:val="00F60B06"/>
    <w:rsid w:val="00F60F2F"/>
    <w:rsid w:val="00F61214"/>
    <w:rsid w:val="00F649F4"/>
    <w:rsid w:val="00F66404"/>
    <w:rsid w:val="00F66B12"/>
    <w:rsid w:val="00F677D6"/>
    <w:rsid w:val="00F70D27"/>
    <w:rsid w:val="00F71ED6"/>
    <w:rsid w:val="00F72294"/>
    <w:rsid w:val="00F76A88"/>
    <w:rsid w:val="00F76DA9"/>
    <w:rsid w:val="00F801AF"/>
    <w:rsid w:val="00F846E5"/>
    <w:rsid w:val="00F85BDF"/>
    <w:rsid w:val="00F93BA8"/>
    <w:rsid w:val="00F94785"/>
    <w:rsid w:val="00F95C8F"/>
    <w:rsid w:val="00FA0DFC"/>
    <w:rsid w:val="00FA6D4D"/>
    <w:rsid w:val="00FB1D65"/>
    <w:rsid w:val="00FB36B8"/>
    <w:rsid w:val="00FB780E"/>
    <w:rsid w:val="00FC0018"/>
    <w:rsid w:val="00FC37E8"/>
    <w:rsid w:val="00FC463E"/>
    <w:rsid w:val="00FC4FAC"/>
    <w:rsid w:val="00FC7302"/>
    <w:rsid w:val="00FD1C36"/>
    <w:rsid w:val="00FD3E7C"/>
    <w:rsid w:val="00FE2C7E"/>
    <w:rsid w:val="00FE49B9"/>
    <w:rsid w:val="00FE4F43"/>
    <w:rsid w:val="00FE58AC"/>
    <w:rsid w:val="00FE737A"/>
    <w:rsid w:val="00FF2251"/>
    <w:rsid w:val="00FF33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E47CFB-EECF-4701-9CCD-EF6AA728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211"/>
    <w:pPr>
      <w:spacing w:after="0" w:line="48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411C8"/>
    <w:pPr>
      <w:tabs>
        <w:tab w:val="center" w:pos="4419"/>
        <w:tab w:val="right" w:pos="8838"/>
      </w:tabs>
      <w:spacing w:line="240" w:lineRule="auto"/>
    </w:pPr>
  </w:style>
  <w:style w:type="character" w:customStyle="1" w:styleId="EncabezadoCar">
    <w:name w:val="Encabezado Car"/>
    <w:basedOn w:val="Fuentedeprrafopredeter"/>
    <w:link w:val="Encabezado"/>
    <w:rsid w:val="007411C8"/>
  </w:style>
  <w:style w:type="paragraph" w:styleId="Piedepgina">
    <w:name w:val="footer"/>
    <w:basedOn w:val="Normal"/>
    <w:link w:val="PiedepginaCar"/>
    <w:uiPriority w:val="99"/>
    <w:unhideWhenUsed/>
    <w:rsid w:val="007411C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411C8"/>
  </w:style>
  <w:style w:type="paragraph" w:styleId="Textodeglobo">
    <w:name w:val="Balloon Text"/>
    <w:basedOn w:val="Normal"/>
    <w:link w:val="TextodegloboCar"/>
    <w:uiPriority w:val="99"/>
    <w:semiHidden/>
    <w:unhideWhenUsed/>
    <w:rsid w:val="00F5330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307"/>
    <w:rPr>
      <w:rFonts w:ascii="Segoe UI" w:hAnsi="Segoe UI" w:cs="Segoe UI"/>
      <w:sz w:val="18"/>
      <w:szCs w:val="18"/>
    </w:rPr>
  </w:style>
  <w:style w:type="paragraph" w:styleId="Prrafodelista">
    <w:name w:val="List Paragraph"/>
    <w:basedOn w:val="Normal"/>
    <w:uiPriority w:val="34"/>
    <w:qFormat/>
    <w:rsid w:val="005B3211"/>
    <w:pPr>
      <w:ind w:left="720"/>
      <w:contextualSpacing/>
    </w:pPr>
  </w:style>
  <w:style w:type="paragraph" w:customStyle="1" w:styleId="Default">
    <w:name w:val="Default"/>
    <w:rsid w:val="005B3211"/>
    <w:pPr>
      <w:autoSpaceDE w:val="0"/>
      <w:autoSpaceDN w:val="0"/>
      <w:adjustRightInd w:val="0"/>
      <w:spacing w:after="0" w:line="240" w:lineRule="auto"/>
    </w:pPr>
    <w:rPr>
      <w:rFonts w:ascii="Arial" w:hAnsi="Arial" w:cs="Arial"/>
      <w:color w:val="000000"/>
      <w:sz w:val="24"/>
      <w:szCs w:val="24"/>
      <w:lang w:val="es-ES"/>
    </w:rPr>
  </w:style>
  <w:style w:type="paragraph" w:customStyle="1" w:styleId="ContenidoArticulo">
    <w:name w:val="ContenidoArticulo"/>
    <w:basedOn w:val="Default"/>
    <w:next w:val="Default"/>
    <w:uiPriority w:val="99"/>
    <w:rsid w:val="005B3211"/>
    <w:rPr>
      <w:color w:val="auto"/>
    </w:rPr>
  </w:style>
  <w:style w:type="paragraph" w:styleId="Sinespaciado">
    <w:name w:val="No Spacing"/>
    <w:uiPriority w:val="1"/>
    <w:qFormat/>
    <w:rsid w:val="005B3211"/>
    <w:pPr>
      <w:spacing w:after="0" w:line="240" w:lineRule="auto"/>
    </w:pPr>
    <w:rPr>
      <w:lang w:val="es-ES"/>
    </w:rPr>
  </w:style>
  <w:style w:type="table" w:styleId="Tablaconcuadrcula">
    <w:name w:val="Table Grid"/>
    <w:basedOn w:val="Tablanormal"/>
    <w:uiPriority w:val="39"/>
    <w:rsid w:val="005B321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544">
      <w:bodyDiv w:val="1"/>
      <w:marLeft w:val="0"/>
      <w:marRight w:val="0"/>
      <w:marTop w:val="0"/>
      <w:marBottom w:val="0"/>
      <w:divBdr>
        <w:top w:val="none" w:sz="0" w:space="0" w:color="auto"/>
        <w:left w:val="none" w:sz="0" w:space="0" w:color="auto"/>
        <w:bottom w:val="none" w:sz="0" w:space="0" w:color="auto"/>
        <w:right w:val="none" w:sz="0" w:space="0" w:color="auto"/>
      </w:divBdr>
    </w:div>
    <w:div w:id="9533075">
      <w:bodyDiv w:val="1"/>
      <w:marLeft w:val="0"/>
      <w:marRight w:val="0"/>
      <w:marTop w:val="0"/>
      <w:marBottom w:val="0"/>
      <w:divBdr>
        <w:top w:val="none" w:sz="0" w:space="0" w:color="auto"/>
        <w:left w:val="none" w:sz="0" w:space="0" w:color="auto"/>
        <w:bottom w:val="none" w:sz="0" w:space="0" w:color="auto"/>
        <w:right w:val="none" w:sz="0" w:space="0" w:color="auto"/>
      </w:divBdr>
    </w:div>
    <w:div w:id="9794431">
      <w:bodyDiv w:val="1"/>
      <w:marLeft w:val="0"/>
      <w:marRight w:val="0"/>
      <w:marTop w:val="0"/>
      <w:marBottom w:val="0"/>
      <w:divBdr>
        <w:top w:val="none" w:sz="0" w:space="0" w:color="auto"/>
        <w:left w:val="none" w:sz="0" w:space="0" w:color="auto"/>
        <w:bottom w:val="none" w:sz="0" w:space="0" w:color="auto"/>
        <w:right w:val="none" w:sz="0" w:space="0" w:color="auto"/>
      </w:divBdr>
    </w:div>
    <w:div w:id="24454465">
      <w:bodyDiv w:val="1"/>
      <w:marLeft w:val="0"/>
      <w:marRight w:val="0"/>
      <w:marTop w:val="0"/>
      <w:marBottom w:val="0"/>
      <w:divBdr>
        <w:top w:val="none" w:sz="0" w:space="0" w:color="auto"/>
        <w:left w:val="none" w:sz="0" w:space="0" w:color="auto"/>
        <w:bottom w:val="none" w:sz="0" w:space="0" w:color="auto"/>
        <w:right w:val="none" w:sz="0" w:space="0" w:color="auto"/>
      </w:divBdr>
    </w:div>
    <w:div w:id="69429805">
      <w:bodyDiv w:val="1"/>
      <w:marLeft w:val="0"/>
      <w:marRight w:val="0"/>
      <w:marTop w:val="0"/>
      <w:marBottom w:val="0"/>
      <w:divBdr>
        <w:top w:val="none" w:sz="0" w:space="0" w:color="auto"/>
        <w:left w:val="none" w:sz="0" w:space="0" w:color="auto"/>
        <w:bottom w:val="none" w:sz="0" w:space="0" w:color="auto"/>
        <w:right w:val="none" w:sz="0" w:space="0" w:color="auto"/>
      </w:divBdr>
    </w:div>
    <w:div w:id="99836555">
      <w:bodyDiv w:val="1"/>
      <w:marLeft w:val="0"/>
      <w:marRight w:val="0"/>
      <w:marTop w:val="0"/>
      <w:marBottom w:val="0"/>
      <w:divBdr>
        <w:top w:val="none" w:sz="0" w:space="0" w:color="auto"/>
        <w:left w:val="none" w:sz="0" w:space="0" w:color="auto"/>
        <w:bottom w:val="none" w:sz="0" w:space="0" w:color="auto"/>
        <w:right w:val="none" w:sz="0" w:space="0" w:color="auto"/>
      </w:divBdr>
    </w:div>
    <w:div w:id="116028643">
      <w:bodyDiv w:val="1"/>
      <w:marLeft w:val="0"/>
      <w:marRight w:val="0"/>
      <w:marTop w:val="0"/>
      <w:marBottom w:val="0"/>
      <w:divBdr>
        <w:top w:val="none" w:sz="0" w:space="0" w:color="auto"/>
        <w:left w:val="none" w:sz="0" w:space="0" w:color="auto"/>
        <w:bottom w:val="none" w:sz="0" w:space="0" w:color="auto"/>
        <w:right w:val="none" w:sz="0" w:space="0" w:color="auto"/>
      </w:divBdr>
    </w:div>
    <w:div w:id="147988935">
      <w:bodyDiv w:val="1"/>
      <w:marLeft w:val="0"/>
      <w:marRight w:val="0"/>
      <w:marTop w:val="0"/>
      <w:marBottom w:val="0"/>
      <w:divBdr>
        <w:top w:val="none" w:sz="0" w:space="0" w:color="auto"/>
        <w:left w:val="none" w:sz="0" w:space="0" w:color="auto"/>
        <w:bottom w:val="none" w:sz="0" w:space="0" w:color="auto"/>
        <w:right w:val="none" w:sz="0" w:space="0" w:color="auto"/>
      </w:divBdr>
    </w:div>
    <w:div w:id="184753022">
      <w:bodyDiv w:val="1"/>
      <w:marLeft w:val="0"/>
      <w:marRight w:val="0"/>
      <w:marTop w:val="0"/>
      <w:marBottom w:val="0"/>
      <w:divBdr>
        <w:top w:val="none" w:sz="0" w:space="0" w:color="auto"/>
        <w:left w:val="none" w:sz="0" w:space="0" w:color="auto"/>
        <w:bottom w:val="none" w:sz="0" w:space="0" w:color="auto"/>
        <w:right w:val="none" w:sz="0" w:space="0" w:color="auto"/>
      </w:divBdr>
    </w:div>
    <w:div w:id="194654848">
      <w:bodyDiv w:val="1"/>
      <w:marLeft w:val="0"/>
      <w:marRight w:val="0"/>
      <w:marTop w:val="0"/>
      <w:marBottom w:val="0"/>
      <w:divBdr>
        <w:top w:val="none" w:sz="0" w:space="0" w:color="auto"/>
        <w:left w:val="none" w:sz="0" w:space="0" w:color="auto"/>
        <w:bottom w:val="none" w:sz="0" w:space="0" w:color="auto"/>
        <w:right w:val="none" w:sz="0" w:space="0" w:color="auto"/>
      </w:divBdr>
    </w:div>
    <w:div w:id="212352037">
      <w:bodyDiv w:val="1"/>
      <w:marLeft w:val="0"/>
      <w:marRight w:val="0"/>
      <w:marTop w:val="0"/>
      <w:marBottom w:val="0"/>
      <w:divBdr>
        <w:top w:val="none" w:sz="0" w:space="0" w:color="auto"/>
        <w:left w:val="none" w:sz="0" w:space="0" w:color="auto"/>
        <w:bottom w:val="none" w:sz="0" w:space="0" w:color="auto"/>
        <w:right w:val="none" w:sz="0" w:space="0" w:color="auto"/>
      </w:divBdr>
    </w:div>
    <w:div w:id="212694417">
      <w:bodyDiv w:val="1"/>
      <w:marLeft w:val="0"/>
      <w:marRight w:val="0"/>
      <w:marTop w:val="0"/>
      <w:marBottom w:val="0"/>
      <w:divBdr>
        <w:top w:val="none" w:sz="0" w:space="0" w:color="auto"/>
        <w:left w:val="none" w:sz="0" w:space="0" w:color="auto"/>
        <w:bottom w:val="none" w:sz="0" w:space="0" w:color="auto"/>
        <w:right w:val="none" w:sz="0" w:space="0" w:color="auto"/>
      </w:divBdr>
    </w:div>
    <w:div w:id="266280001">
      <w:bodyDiv w:val="1"/>
      <w:marLeft w:val="0"/>
      <w:marRight w:val="0"/>
      <w:marTop w:val="0"/>
      <w:marBottom w:val="0"/>
      <w:divBdr>
        <w:top w:val="none" w:sz="0" w:space="0" w:color="auto"/>
        <w:left w:val="none" w:sz="0" w:space="0" w:color="auto"/>
        <w:bottom w:val="none" w:sz="0" w:space="0" w:color="auto"/>
        <w:right w:val="none" w:sz="0" w:space="0" w:color="auto"/>
      </w:divBdr>
    </w:div>
    <w:div w:id="269092778">
      <w:bodyDiv w:val="1"/>
      <w:marLeft w:val="0"/>
      <w:marRight w:val="0"/>
      <w:marTop w:val="0"/>
      <w:marBottom w:val="0"/>
      <w:divBdr>
        <w:top w:val="none" w:sz="0" w:space="0" w:color="auto"/>
        <w:left w:val="none" w:sz="0" w:space="0" w:color="auto"/>
        <w:bottom w:val="none" w:sz="0" w:space="0" w:color="auto"/>
        <w:right w:val="none" w:sz="0" w:space="0" w:color="auto"/>
      </w:divBdr>
    </w:div>
    <w:div w:id="278922751">
      <w:bodyDiv w:val="1"/>
      <w:marLeft w:val="0"/>
      <w:marRight w:val="0"/>
      <w:marTop w:val="0"/>
      <w:marBottom w:val="0"/>
      <w:divBdr>
        <w:top w:val="none" w:sz="0" w:space="0" w:color="auto"/>
        <w:left w:val="none" w:sz="0" w:space="0" w:color="auto"/>
        <w:bottom w:val="none" w:sz="0" w:space="0" w:color="auto"/>
        <w:right w:val="none" w:sz="0" w:space="0" w:color="auto"/>
      </w:divBdr>
    </w:div>
    <w:div w:id="282081714">
      <w:bodyDiv w:val="1"/>
      <w:marLeft w:val="0"/>
      <w:marRight w:val="0"/>
      <w:marTop w:val="0"/>
      <w:marBottom w:val="0"/>
      <w:divBdr>
        <w:top w:val="none" w:sz="0" w:space="0" w:color="auto"/>
        <w:left w:val="none" w:sz="0" w:space="0" w:color="auto"/>
        <w:bottom w:val="none" w:sz="0" w:space="0" w:color="auto"/>
        <w:right w:val="none" w:sz="0" w:space="0" w:color="auto"/>
      </w:divBdr>
    </w:div>
    <w:div w:id="303587754">
      <w:bodyDiv w:val="1"/>
      <w:marLeft w:val="0"/>
      <w:marRight w:val="0"/>
      <w:marTop w:val="0"/>
      <w:marBottom w:val="0"/>
      <w:divBdr>
        <w:top w:val="none" w:sz="0" w:space="0" w:color="auto"/>
        <w:left w:val="none" w:sz="0" w:space="0" w:color="auto"/>
        <w:bottom w:val="none" w:sz="0" w:space="0" w:color="auto"/>
        <w:right w:val="none" w:sz="0" w:space="0" w:color="auto"/>
      </w:divBdr>
    </w:div>
    <w:div w:id="316806948">
      <w:bodyDiv w:val="1"/>
      <w:marLeft w:val="0"/>
      <w:marRight w:val="0"/>
      <w:marTop w:val="0"/>
      <w:marBottom w:val="0"/>
      <w:divBdr>
        <w:top w:val="none" w:sz="0" w:space="0" w:color="auto"/>
        <w:left w:val="none" w:sz="0" w:space="0" w:color="auto"/>
        <w:bottom w:val="none" w:sz="0" w:space="0" w:color="auto"/>
        <w:right w:val="none" w:sz="0" w:space="0" w:color="auto"/>
      </w:divBdr>
    </w:div>
    <w:div w:id="321930627">
      <w:bodyDiv w:val="1"/>
      <w:marLeft w:val="0"/>
      <w:marRight w:val="0"/>
      <w:marTop w:val="0"/>
      <w:marBottom w:val="0"/>
      <w:divBdr>
        <w:top w:val="none" w:sz="0" w:space="0" w:color="auto"/>
        <w:left w:val="none" w:sz="0" w:space="0" w:color="auto"/>
        <w:bottom w:val="none" w:sz="0" w:space="0" w:color="auto"/>
        <w:right w:val="none" w:sz="0" w:space="0" w:color="auto"/>
      </w:divBdr>
    </w:div>
    <w:div w:id="342173447">
      <w:bodyDiv w:val="1"/>
      <w:marLeft w:val="0"/>
      <w:marRight w:val="0"/>
      <w:marTop w:val="0"/>
      <w:marBottom w:val="0"/>
      <w:divBdr>
        <w:top w:val="none" w:sz="0" w:space="0" w:color="auto"/>
        <w:left w:val="none" w:sz="0" w:space="0" w:color="auto"/>
        <w:bottom w:val="none" w:sz="0" w:space="0" w:color="auto"/>
        <w:right w:val="none" w:sz="0" w:space="0" w:color="auto"/>
      </w:divBdr>
    </w:div>
    <w:div w:id="369692634">
      <w:bodyDiv w:val="1"/>
      <w:marLeft w:val="0"/>
      <w:marRight w:val="0"/>
      <w:marTop w:val="0"/>
      <w:marBottom w:val="0"/>
      <w:divBdr>
        <w:top w:val="none" w:sz="0" w:space="0" w:color="auto"/>
        <w:left w:val="none" w:sz="0" w:space="0" w:color="auto"/>
        <w:bottom w:val="none" w:sz="0" w:space="0" w:color="auto"/>
        <w:right w:val="none" w:sz="0" w:space="0" w:color="auto"/>
      </w:divBdr>
    </w:div>
    <w:div w:id="382487941">
      <w:bodyDiv w:val="1"/>
      <w:marLeft w:val="0"/>
      <w:marRight w:val="0"/>
      <w:marTop w:val="0"/>
      <w:marBottom w:val="0"/>
      <w:divBdr>
        <w:top w:val="none" w:sz="0" w:space="0" w:color="auto"/>
        <w:left w:val="none" w:sz="0" w:space="0" w:color="auto"/>
        <w:bottom w:val="none" w:sz="0" w:space="0" w:color="auto"/>
        <w:right w:val="none" w:sz="0" w:space="0" w:color="auto"/>
      </w:divBdr>
    </w:div>
    <w:div w:id="410541535">
      <w:bodyDiv w:val="1"/>
      <w:marLeft w:val="0"/>
      <w:marRight w:val="0"/>
      <w:marTop w:val="0"/>
      <w:marBottom w:val="0"/>
      <w:divBdr>
        <w:top w:val="none" w:sz="0" w:space="0" w:color="auto"/>
        <w:left w:val="none" w:sz="0" w:space="0" w:color="auto"/>
        <w:bottom w:val="none" w:sz="0" w:space="0" w:color="auto"/>
        <w:right w:val="none" w:sz="0" w:space="0" w:color="auto"/>
      </w:divBdr>
    </w:div>
    <w:div w:id="516700028">
      <w:bodyDiv w:val="1"/>
      <w:marLeft w:val="0"/>
      <w:marRight w:val="0"/>
      <w:marTop w:val="0"/>
      <w:marBottom w:val="0"/>
      <w:divBdr>
        <w:top w:val="none" w:sz="0" w:space="0" w:color="auto"/>
        <w:left w:val="none" w:sz="0" w:space="0" w:color="auto"/>
        <w:bottom w:val="none" w:sz="0" w:space="0" w:color="auto"/>
        <w:right w:val="none" w:sz="0" w:space="0" w:color="auto"/>
      </w:divBdr>
    </w:div>
    <w:div w:id="525798786">
      <w:bodyDiv w:val="1"/>
      <w:marLeft w:val="0"/>
      <w:marRight w:val="0"/>
      <w:marTop w:val="0"/>
      <w:marBottom w:val="0"/>
      <w:divBdr>
        <w:top w:val="none" w:sz="0" w:space="0" w:color="auto"/>
        <w:left w:val="none" w:sz="0" w:space="0" w:color="auto"/>
        <w:bottom w:val="none" w:sz="0" w:space="0" w:color="auto"/>
        <w:right w:val="none" w:sz="0" w:space="0" w:color="auto"/>
      </w:divBdr>
    </w:div>
    <w:div w:id="530656731">
      <w:bodyDiv w:val="1"/>
      <w:marLeft w:val="0"/>
      <w:marRight w:val="0"/>
      <w:marTop w:val="0"/>
      <w:marBottom w:val="0"/>
      <w:divBdr>
        <w:top w:val="none" w:sz="0" w:space="0" w:color="auto"/>
        <w:left w:val="none" w:sz="0" w:space="0" w:color="auto"/>
        <w:bottom w:val="none" w:sz="0" w:space="0" w:color="auto"/>
        <w:right w:val="none" w:sz="0" w:space="0" w:color="auto"/>
      </w:divBdr>
    </w:div>
    <w:div w:id="585116210">
      <w:bodyDiv w:val="1"/>
      <w:marLeft w:val="0"/>
      <w:marRight w:val="0"/>
      <w:marTop w:val="0"/>
      <w:marBottom w:val="0"/>
      <w:divBdr>
        <w:top w:val="none" w:sz="0" w:space="0" w:color="auto"/>
        <w:left w:val="none" w:sz="0" w:space="0" w:color="auto"/>
        <w:bottom w:val="none" w:sz="0" w:space="0" w:color="auto"/>
        <w:right w:val="none" w:sz="0" w:space="0" w:color="auto"/>
      </w:divBdr>
    </w:div>
    <w:div w:id="595670356">
      <w:bodyDiv w:val="1"/>
      <w:marLeft w:val="0"/>
      <w:marRight w:val="0"/>
      <w:marTop w:val="0"/>
      <w:marBottom w:val="0"/>
      <w:divBdr>
        <w:top w:val="none" w:sz="0" w:space="0" w:color="auto"/>
        <w:left w:val="none" w:sz="0" w:space="0" w:color="auto"/>
        <w:bottom w:val="none" w:sz="0" w:space="0" w:color="auto"/>
        <w:right w:val="none" w:sz="0" w:space="0" w:color="auto"/>
      </w:divBdr>
    </w:div>
    <w:div w:id="625627996">
      <w:bodyDiv w:val="1"/>
      <w:marLeft w:val="0"/>
      <w:marRight w:val="0"/>
      <w:marTop w:val="0"/>
      <w:marBottom w:val="0"/>
      <w:divBdr>
        <w:top w:val="none" w:sz="0" w:space="0" w:color="auto"/>
        <w:left w:val="none" w:sz="0" w:space="0" w:color="auto"/>
        <w:bottom w:val="none" w:sz="0" w:space="0" w:color="auto"/>
        <w:right w:val="none" w:sz="0" w:space="0" w:color="auto"/>
      </w:divBdr>
    </w:div>
    <w:div w:id="640037125">
      <w:bodyDiv w:val="1"/>
      <w:marLeft w:val="0"/>
      <w:marRight w:val="0"/>
      <w:marTop w:val="0"/>
      <w:marBottom w:val="0"/>
      <w:divBdr>
        <w:top w:val="none" w:sz="0" w:space="0" w:color="auto"/>
        <w:left w:val="none" w:sz="0" w:space="0" w:color="auto"/>
        <w:bottom w:val="none" w:sz="0" w:space="0" w:color="auto"/>
        <w:right w:val="none" w:sz="0" w:space="0" w:color="auto"/>
      </w:divBdr>
    </w:div>
    <w:div w:id="647898258">
      <w:bodyDiv w:val="1"/>
      <w:marLeft w:val="0"/>
      <w:marRight w:val="0"/>
      <w:marTop w:val="0"/>
      <w:marBottom w:val="0"/>
      <w:divBdr>
        <w:top w:val="none" w:sz="0" w:space="0" w:color="auto"/>
        <w:left w:val="none" w:sz="0" w:space="0" w:color="auto"/>
        <w:bottom w:val="none" w:sz="0" w:space="0" w:color="auto"/>
        <w:right w:val="none" w:sz="0" w:space="0" w:color="auto"/>
      </w:divBdr>
    </w:div>
    <w:div w:id="666248683">
      <w:bodyDiv w:val="1"/>
      <w:marLeft w:val="0"/>
      <w:marRight w:val="0"/>
      <w:marTop w:val="0"/>
      <w:marBottom w:val="0"/>
      <w:divBdr>
        <w:top w:val="none" w:sz="0" w:space="0" w:color="auto"/>
        <w:left w:val="none" w:sz="0" w:space="0" w:color="auto"/>
        <w:bottom w:val="none" w:sz="0" w:space="0" w:color="auto"/>
        <w:right w:val="none" w:sz="0" w:space="0" w:color="auto"/>
      </w:divBdr>
    </w:div>
    <w:div w:id="681665686">
      <w:bodyDiv w:val="1"/>
      <w:marLeft w:val="0"/>
      <w:marRight w:val="0"/>
      <w:marTop w:val="0"/>
      <w:marBottom w:val="0"/>
      <w:divBdr>
        <w:top w:val="none" w:sz="0" w:space="0" w:color="auto"/>
        <w:left w:val="none" w:sz="0" w:space="0" w:color="auto"/>
        <w:bottom w:val="none" w:sz="0" w:space="0" w:color="auto"/>
        <w:right w:val="none" w:sz="0" w:space="0" w:color="auto"/>
      </w:divBdr>
    </w:div>
    <w:div w:id="686831477">
      <w:bodyDiv w:val="1"/>
      <w:marLeft w:val="0"/>
      <w:marRight w:val="0"/>
      <w:marTop w:val="0"/>
      <w:marBottom w:val="0"/>
      <w:divBdr>
        <w:top w:val="none" w:sz="0" w:space="0" w:color="auto"/>
        <w:left w:val="none" w:sz="0" w:space="0" w:color="auto"/>
        <w:bottom w:val="none" w:sz="0" w:space="0" w:color="auto"/>
        <w:right w:val="none" w:sz="0" w:space="0" w:color="auto"/>
      </w:divBdr>
    </w:div>
    <w:div w:id="690254355">
      <w:bodyDiv w:val="1"/>
      <w:marLeft w:val="0"/>
      <w:marRight w:val="0"/>
      <w:marTop w:val="0"/>
      <w:marBottom w:val="0"/>
      <w:divBdr>
        <w:top w:val="none" w:sz="0" w:space="0" w:color="auto"/>
        <w:left w:val="none" w:sz="0" w:space="0" w:color="auto"/>
        <w:bottom w:val="none" w:sz="0" w:space="0" w:color="auto"/>
        <w:right w:val="none" w:sz="0" w:space="0" w:color="auto"/>
      </w:divBdr>
    </w:div>
    <w:div w:id="693074945">
      <w:bodyDiv w:val="1"/>
      <w:marLeft w:val="0"/>
      <w:marRight w:val="0"/>
      <w:marTop w:val="0"/>
      <w:marBottom w:val="0"/>
      <w:divBdr>
        <w:top w:val="none" w:sz="0" w:space="0" w:color="auto"/>
        <w:left w:val="none" w:sz="0" w:space="0" w:color="auto"/>
        <w:bottom w:val="none" w:sz="0" w:space="0" w:color="auto"/>
        <w:right w:val="none" w:sz="0" w:space="0" w:color="auto"/>
      </w:divBdr>
    </w:div>
    <w:div w:id="711659156">
      <w:bodyDiv w:val="1"/>
      <w:marLeft w:val="0"/>
      <w:marRight w:val="0"/>
      <w:marTop w:val="0"/>
      <w:marBottom w:val="0"/>
      <w:divBdr>
        <w:top w:val="none" w:sz="0" w:space="0" w:color="auto"/>
        <w:left w:val="none" w:sz="0" w:space="0" w:color="auto"/>
        <w:bottom w:val="none" w:sz="0" w:space="0" w:color="auto"/>
        <w:right w:val="none" w:sz="0" w:space="0" w:color="auto"/>
      </w:divBdr>
    </w:div>
    <w:div w:id="735205461">
      <w:bodyDiv w:val="1"/>
      <w:marLeft w:val="0"/>
      <w:marRight w:val="0"/>
      <w:marTop w:val="0"/>
      <w:marBottom w:val="0"/>
      <w:divBdr>
        <w:top w:val="none" w:sz="0" w:space="0" w:color="auto"/>
        <w:left w:val="none" w:sz="0" w:space="0" w:color="auto"/>
        <w:bottom w:val="none" w:sz="0" w:space="0" w:color="auto"/>
        <w:right w:val="none" w:sz="0" w:space="0" w:color="auto"/>
      </w:divBdr>
    </w:div>
    <w:div w:id="808864222">
      <w:bodyDiv w:val="1"/>
      <w:marLeft w:val="0"/>
      <w:marRight w:val="0"/>
      <w:marTop w:val="0"/>
      <w:marBottom w:val="0"/>
      <w:divBdr>
        <w:top w:val="none" w:sz="0" w:space="0" w:color="auto"/>
        <w:left w:val="none" w:sz="0" w:space="0" w:color="auto"/>
        <w:bottom w:val="none" w:sz="0" w:space="0" w:color="auto"/>
        <w:right w:val="none" w:sz="0" w:space="0" w:color="auto"/>
      </w:divBdr>
    </w:div>
    <w:div w:id="815146487">
      <w:bodyDiv w:val="1"/>
      <w:marLeft w:val="0"/>
      <w:marRight w:val="0"/>
      <w:marTop w:val="0"/>
      <w:marBottom w:val="0"/>
      <w:divBdr>
        <w:top w:val="none" w:sz="0" w:space="0" w:color="auto"/>
        <w:left w:val="none" w:sz="0" w:space="0" w:color="auto"/>
        <w:bottom w:val="none" w:sz="0" w:space="0" w:color="auto"/>
        <w:right w:val="none" w:sz="0" w:space="0" w:color="auto"/>
      </w:divBdr>
    </w:div>
    <w:div w:id="831945831">
      <w:bodyDiv w:val="1"/>
      <w:marLeft w:val="0"/>
      <w:marRight w:val="0"/>
      <w:marTop w:val="0"/>
      <w:marBottom w:val="0"/>
      <w:divBdr>
        <w:top w:val="none" w:sz="0" w:space="0" w:color="auto"/>
        <w:left w:val="none" w:sz="0" w:space="0" w:color="auto"/>
        <w:bottom w:val="none" w:sz="0" w:space="0" w:color="auto"/>
        <w:right w:val="none" w:sz="0" w:space="0" w:color="auto"/>
      </w:divBdr>
    </w:div>
    <w:div w:id="864247682">
      <w:bodyDiv w:val="1"/>
      <w:marLeft w:val="0"/>
      <w:marRight w:val="0"/>
      <w:marTop w:val="0"/>
      <w:marBottom w:val="0"/>
      <w:divBdr>
        <w:top w:val="none" w:sz="0" w:space="0" w:color="auto"/>
        <w:left w:val="none" w:sz="0" w:space="0" w:color="auto"/>
        <w:bottom w:val="none" w:sz="0" w:space="0" w:color="auto"/>
        <w:right w:val="none" w:sz="0" w:space="0" w:color="auto"/>
      </w:divBdr>
    </w:div>
    <w:div w:id="887571592">
      <w:bodyDiv w:val="1"/>
      <w:marLeft w:val="0"/>
      <w:marRight w:val="0"/>
      <w:marTop w:val="0"/>
      <w:marBottom w:val="0"/>
      <w:divBdr>
        <w:top w:val="none" w:sz="0" w:space="0" w:color="auto"/>
        <w:left w:val="none" w:sz="0" w:space="0" w:color="auto"/>
        <w:bottom w:val="none" w:sz="0" w:space="0" w:color="auto"/>
        <w:right w:val="none" w:sz="0" w:space="0" w:color="auto"/>
      </w:divBdr>
    </w:div>
    <w:div w:id="895051005">
      <w:bodyDiv w:val="1"/>
      <w:marLeft w:val="0"/>
      <w:marRight w:val="0"/>
      <w:marTop w:val="0"/>
      <w:marBottom w:val="0"/>
      <w:divBdr>
        <w:top w:val="none" w:sz="0" w:space="0" w:color="auto"/>
        <w:left w:val="none" w:sz="0" w:space="0" w:color="auto"/>
        <w:bottom w:val="none" w:sz="0" w:space="0" w:color="auto"/>
        <w:right w:val="none" w:sz="0" w:space="0" w:color="auto"/>
      </w:divBdr>
    </w:div>
    <w:div w:id="905071785">
      <w:bodyDiv w:val="1"/>
      <w:marLeft w:val="0"/>
      <w:marRight w:val="0"/>
      <w:marTop w:val="0"/>
      <w:marBottom w:val="0"/>
      <w:divBdr>
        <w:top w:val="none" w:sz="0" w:space="0" w:color="auto"/>
        <w:left w:val="none" w:sz="0" w:space="0" w:color="auto"/>
        <w:bottom w:val="none" w:sz="0" w:space="0" w:color="auto"/>
        <w:right w:val="none" w:sz="0" w:space="0" w:color="auto"/>
      </w:divBdr>
    </w:div>
    <w:div w:id="922682831">
      <w:bodyDiv w:val="1"/>
      <w:marLeft w:val="0"/>
      <w:marRight w:val="0"/>
      <w:marTop w:val="0"/>
      <w:marBottom w:val="0"/>
      <w:divBdr>
        <w:top w:val="none" w:sz="0" w:space="0" w:color="auto"/>
        <w:left w:val="none" w:sz="0" w:space="0" w:color="auto"/>
        <w:bottom w:val="none" w:sz="0" w:space="0" w:color="auto"/>
        <w:right w:val="none" w:sz="0" w:space="0" w:color="auto"/>
      </w:divBdr>
    </w:div>
    <w:div w:id="927076252">
      <w:bodyDiv w:val="1"/>
      <w:marLeft w:val="0"/>
      <w:marRight w:val="0"/>
      <w:marTop w:val="0"/>
      <w:marBottom w:val="0"/>
      <w:divBdr>
        <w:top w:val="none" w:sz="0" w:space="0" w:color="auto"/>
        <w:left w:val="none" w:sz="0" w:space="0" w:color="auto"/>
        <w:bottom w:val="none" w:sz="0" w:space="0" w:color="auto"/>
        <w:right w:val="none" w:sz="0" w:space="0" w:color="auto"/>
      </w:divBdr>
    </w:div>
    <w:div w:id="1029987023">
      <w:bodyDiv w:val="1"/>
      <w:marLeft w:val="0"/>
      <w:marRight w:val="0"/>
      <w:marTop w:val="0"/>
      <w:marBottom w:val="0"/>
      <w:divBdr>
        <w:top w:val="none" w:sz="0" w:space="0" w:color="auto"/>
        <w:left w:val="none" w:sz="0" w:space="0" w:color="auto"/>
        <w:bottom w:val="none" w:sz="0" w:space="0" w:color="auto"/>
        <w:right w:val="none" w:sz="0" w:space="0" w:color="auto"/>
      </w:divBdr>
    </w:div>
    <w:div w:id="1054430473">
      <w:bodyDiv w:val="1"/>
      <w:marLeft w:val="0"/>
      <w:marRight w:val="0"/>
      <w:marTop w:val="0"/>
      <w:marBottom w:val="0"/>
      <w:divBdr>
        <w:top w:val="none" w:sz="0" w:space="0" w:color="auto"/>
        <w:left w:val="none" w:sz="0" w:space="0" w:color="auto"/>
        <w:bottom w:val="none" w:sz="0" w:space="0" w:color="auto"/>
        <w:right w:val="none" w:sz="0" w:space="0" w:color="auto"/>
      </w:divBdr>
    </w:div>
    <w:div w:id="1062757411">
      <w:bodyDiv w:val="1"/>
      <w:marLeft w:val="0"/>
      <w:marRight w:val="0"/>
      <w:marTop w:val="0"/>
      <w:marBottom w:val="0"/>
      <w:divBdr>
        <w:top w:val="none" w:sz="0" w:space="0" w:color="auto"/>
        <w:left w:val="none" w:sz="0" w:space="0" w:color="auto"/>
        <w:bottom w:val="none" w:sz="0" w:space="0" w:color="auto"/>
        <w:right w:val="none" w:sz="0" w:space="0" w:color="auto"/>
      </w:divBdr>
    </w:div>
    <w:div w:id="1098913380">
      <w:bodyDiv w:val="1"/>
      <w:marLeft w:val="0"/>
      <w:marRight w:val="0"/>
      <w:marTop w:val="0"/>
      <w:marBottom w:val="0"/>
      <w:divBdr>
        <w:top w:val="none" w:sz="0" w:space="0" w:color="auto"/>
        <w:left w:val="none" w:sz="0" w:space="0" w:color="auto"/>
        <w:bottom w:val="none" w:sz="0" w:space="0" w:color="auto"/>
        <w:right w:val="none" w:sz="0" w:space="0" w:color="auto"/>
      </w:divBdr>
    </w:div>
    <w:div w:id="1195733949">
      <w:bodyDiv w:val="1"/>
      <w:marLeft w:val="0"/>
      <w:marRight w:val="0"/>
      <w:marTop w:val="0"/>
      <w:marBottom w:val="0"/>
      <w:divBdr>
        <w:top w:val="none" w:sz="0" w:space="0" w:color="auto"/>
        <w:left w:val="none" w:sz="0" w:space="0" w:color="auto"/>
        <w:bottom w:val="none" w:sz="0" w:space="0" w:color="auto"/>
        <w:right w:val="none" w:sz="0" w:space="0" w:color="auto"/>
      </w:divBdr>
    </w:div>
    <w:div w:id="1284386788">
      <w:bodyDiv w:val="1"/>
      <w:marLeft w:val="0"/>
      <w:marRight w:val="0"/>
      <w:marTop w:val="0"/>
      <w:marBottom w:val="0"/>
      <w:divBdr>
        <w:top w:val="none" w:sz="0" w:space="0" w:color="auto"/>
        <w:left w:val="none" w:sz="0" w:space="0" w:color="auto"/>
        <w:bottom w:val="none" w:sz="0" w:space="0" w:color="auto"/>
        <w:right w:val="none" w:sz="0" w:space="0" w:color="auto"/>
      </w:divBdr>
    </w:div>
    <w:div w:id="1349067006">
      <w:bodyDiv w:val="1"/>
      <w:marLeft w:val="0"/>
      <w:marRight w:val="0"/>
      <w:marTop w:val="0"/>
      <w:marBottom w:val="0"/>
      <w:divBdr>
        <w:top w:val="none" w:sz="0" w:space="0" w:color="auto"/>
        <w:left w:val="none" w:sz="0" w:space="0" w:color="auto"/>
        <w:bottom w:val="none" w:sz="0" w:space="0" w:color="auto"/>
        <w:right w:val="none" w:sz="0" w:space="0" w:color="auto"/>
      </w:divBdr>
    </w:div>
    <w:div w:id="1359310372">
      <w:bodyDiv w:val="1"/>
      <w:marLeft w:val="0"/>
      <w:marRight w:val="0"/>
      <w:marTop w:val="0"/>
      <w:marBottom w:val="0"/>
      <w:divBdr>
        <w:top w:val="none" w:sz="0" w:space="0" w:color="auto"/>
        <w:left w:val="none" w:sz="0" w:space="0" w:color="auto"/>
        <w:bottom w:val="none" w:sz="0" w:space="0" w:color="auto"/>
        <w:right w:val="none" w:sz="0" w:space="0" w:color="auto"/>
      </w:divBdr>
    </w:div>
    <w:div w:id="1364329910">
      <w:bodyDiv w:val="1"/>
      <w:marLeft w:val="0"/>
      <w:marRight w:val="0"/>
      <w:marTop w:val="0"/>
      <w:marBottom w:val="0"/>
      <w:divBdr>
        <w:top w:val="none" w:sz="0" w:space="0" w:color="auto"/>
        <w:left w:val="none" w:sz="0" w:space="0" w:color="auto"/>
        <w:bottom w:val="none" w:sz="0" w:space="0" w:color="auto"/>
        <w:right w:val="none" w:sz="0" w:space="0" w:color="auto"/>
      </w:divBdr>
    </w:div>
    <w:div w:id="1379431330">
      <w:bodyDiv w:val="1"/>
      <w:marLeft w:val="0"/>
      <w:marRight w:val="0"/>
      <w:marTop w:val="0"/>
      <w:marBottom w:val="0"/>
      <w:divBdr>
        <w:top w:val="none" w:sz="0" w:space="0" w:color="auto"/>
        <w:left w:val="none" w:sz="0" w:space="0" w:color="auto"/>
        <w:bottom w:val="none" w:sz="0" w:space="0" w:color="auto"/>
        <w:right w:val="none" w:sz="0" w:space="0" w:color="auto"/>
      </w:divBdr>
    </w:div>
    <w:div w:id="1429231029">
      <w:bodyDiv w:val="1"/>
      <w:marLeft w:val="0"/>
      <w:marRight w:val="0"/>
      <w:marTop w:val="0"/>
      <w:marBottom w:val="0"/>
      <w:divBdr>
        <w:top w:val="none" w:sz="0" w:space="0" w:color="auto"/>
        <w:left w:val="none" w:sz="0" w:space="0" w:color="auto"/>
        <w:bottom w:val="none" w:sz="0" w:space="0" w:color="auto"/>
        <w:right w:val="none" w:sz="0" w:space="0" w:color="auto"/>
      </w:divBdr>
    </w:div>
    <w:div w:id="1494566910">
      <w:bodyDiv w:val="1"/>
      <w:marLeft w:val="0"/>
      <w:marRight w:val="0"/>
      <w:marTop w:val="0"/>
      <w:marBottom w:val="0"/>
      <w:divBdr>
        <w:top w:val="none" w:sz="0" w:space="0" w:color="auto"/>
        <w:left w:val="none" w:sz="0" w:space="0" w:color="auto"/>
        <w:bottom w:val="none" w:sz="0" w:space="0" w:color="auto"/>
        <w:right w:val="none" w:sz="0" w:space="0" w:color="auto"/>
      </w:divBdr>
    </w:div>
    <w:div w:id="1543441154">
      <w:bodyDiv w:val="1"/>
      <w:marLeft w:val="0"/>
      <w:marRight w:val="0"/>
      <w:marTop w:val="0"/>
      <w:marBottom w:val="0"/>
      <w:divBdr>
        <w:top w:val="none" w:sz="0" w:space="0" w:color="auto"/>
        <w:left w:val="none" w:sz="0" w:space="0" w:color="auto"/>
        <w:bottom w:val="none" w:sz="0" w:space="0" w:color="auto"/>
        <w:right w:val="none" w:sz="0" w:space="0" w:color="auto"/>
      </w:divBdr>
    </w:div>
    <w:div w:id="1572738497">
      <w:bodyDiv w:val="1"/>
      <w:marLeft w:val="0"/>
      <w:marRight w:val="0"/>
      <w:marTop w:val="0"/>
      <w:marBottom w:val="0"/>
      <w:divBdr>
        <w:top w:val="none" w:sz="0" w:space="0" w:color="auto"/>
        <w:left w:val="none" w:sz="0" w:space="0" w:color="auto"/>
        <w:bottom w:val="none" w:sz="0" w:space="0" w:color="auto"/>
        <w:right w:val="none" w:sz="0" w:space="0" w:color="auto"/>
      </w:divBdr>
    </w:div>
    <w:div w:id="1590432749">
      <w:bodyDiv w:val="1"/>
      <w:marLeft w:val="0"/>
      <w:marRight w:val="0"/>
      <w:marTop w:val="0"/>
      <w:marBottom w:val="0"/>
      <w:divBdr>
        <w:top w:val="none" w:sz="0" w:space="0" w:color="auto"/>
        <w:left w:val="none" w:sz="0" w:space="0" w:color="auto"/>
        <w:bottom w:val="none" w:sz="0" w:space="0" w:color="auto"/>
        <w:right w:val="none" w:sz="0" w:space="0" w:color="auto"/>
      </w:divBdr>
    </w:div>
    <w:div w:id="1594165479">
      <w:bodyDiv w:val="1"/>
      <w:marLeft w:val="0"/>
      <w:marRight w:val="0"/>
      <w:marTop w:val="0"/>
      <w:marBottom w:val="0"/>
      <w:divBdr>
        <w:top w:val="none" w:sz="0" w:space="0" w:color="auto"/>
        <w:left w:val="none" w:sz="0" w:space="0" w:color="auto"/>
        <w:bottom w:val="none" w:sz="0" w:space="0" w:color="auto"/>
        <w:right w:val="none" w:sz="0" w:space="0" w:color="auto"/>
      </w:divBdr>
    </w:div>
    <w:div w:id="1625498445">
      <w:bodyDiv w:val="1"/>
      <w:marLeft w:val="0"/>
      <w:marRight w:val="0"/>
      <w:marTop w:val="0"/>
      <w:marBottom w:val="0"/>
      <w:divBdr>
        <w:top w:val="none" w:sz="0" w:space="0" w:color="auto"/>
        <w:left w:val="none" w:sz="0" w:space="0" w:color="auto"/>
        <w:bottom w:val="none" w:sz="0" w:space="0" w:color="auto"/>
        <w:right w:val="none" w:sz="0" w:space="0" w:color="auto"/>
      </w:divBdr>
    </w:div>
    <w:div w:id="1627736415">
      <w:bodyDiv w:val="1"/>
      <w:marLeft w:val="0"/>
      <w:marRight w:val="0"/>
      <w:marTop w:val="0"/>
      <w:marBottom w:val="0"/>
      <w:divBdr>
        <w:top w:val="none" w:sz="0" w:space="0" w:color="auto"/>
        <w:left w:val="none" w:sz="0" w:space="0" w:color="auto"/>
        <w:bottom w:val="none" w:sz="0" w:space="0" w:color="auto"/>
        <w:right w:val="none" w:sz="0" w:space="0" w:color="auto"/>
      </w:divBdr>
    </w:div>
    <w:div w:id="1681470659">
      <w:bodyDiv w:val="1"/>
      <w:marLeft w:val="0"/>
      <w:marRight w:val="0"/>
      <w:marTop w:val="0"/>
      <w:marBottom w:val="0"/>
      <w:divBdr>
        <w:top w:val="none" w:sz="0" w:space="0" w:color="auto"/>
        <w:left w:val="none" w:sz="0" w:space="0" w:color="auto"/>
        <w:bottom w:val="none" w:sz="0" w:space="0" w:color="auto"/>
        <w:right w:val="none" w:sz="0" w:space="0" w:color="auto"/>
      </w:divBdr>
    </w:div>
    <w:div w:id="1715081144">
      <w:bodyDiv w:val="1"/>
      <w:marLeft w:val="0"/>
      <w:marRight w:val="0"/>
      <w:marTop w:val="0"/>
      <w:marBottom w:val="0"/>
      <w:divBdr>
        <w:top w:val="none" w:sz="0" w:space="0" w:color="auto"/>
        <w:left w:val="none" w:sz="0" w:space="0" w:color="auto"/>
        <w:bottom w:val="none" w:sz="0" w:space="0" w:color="auto"/>
        <w:right w:val="none" w:sz="0" w:space="0" w:color="auto"/>
      </w:divBdr>
    </w:div>
    <w:div w:id="1715764816">
      <w:bodyDiv w:val="1"/>
      <w:marLeft w:val="0"/>
      <w:marRight w:val="0"/>
      <w:marTop w:val="0"/>
      <w:marBottom w:val="0"/>
      <w:divBdr>
        <w:top w:val="none" w:sz="0" w:space="0" w:color="auto"/>
        <w:left w:val="none" w:sz="0" w:space="0" w:color="auto"/>
        <w:bottom w:val="none" w:sz="0" w:space="0" w:color="auto"/>
        <w:right w:val="none" w:sz="0" w:space="0" w:color="auto"/>
      </w:divBdr>
    </w:div>
    <w:div w:id="1735352790">
      <w:bodyDiv w:val="1"/>
      <w:marLeft w:val="0"/>
      <w:marRight w:val="0"/>
      <w:marTop w:val="0"/>
      <w:marBottom w:val="0"/>
      <w:divBdr>
        <w:top w:val="none" w:sz="0" w:space="0" w:color="auto"/>
        <w:left w:val="none" w:sz="0" w:space="0" w:color="auto"/>
        <w:bottom w:val="none" w:sz="0" w:space="0" w:color="auto"/>
        <w:right w:val="none" w:sz="0" w:space="0" w:color="auto"/>
      </w:divBdr>
    </w:div>
    <w:div w:id="1751002048">
      <w:bodyDiv w:val="1"/>
      <w:marLeft w:val="0"/>
      <w:marRight w:val="0"/>
      <w:marTop w:val="0"/>
      <w:marBottom w:val="0"/>
      <w:divBdr>
        <w:top w:val="none" w:sz="0" w:space="0" w:color="auto"/>
        <w:left w:val="none" w:sz="0" w:space="0" w:color="auto"/>
        <w:bottom w:val="none" w:sz="0" w:space="0" w:color="auto"/>
        <w:right w:val="none" w:sz="0" w:space="0" w:color="auto"/>
      </w:divBdr>
    </w:div>
    <w:div w:id="1796286358">
      <w:bodyDiv w:val="1"/>
      <w:marLeft w:val="0"/>
      <w:marRight w:val="0"/>
      <w:marTop w:val="0"/>
      <w:marBottom w:val="0"/>
      <w:divBdr>
        <w:top w:val="none" w:sz="0" w:space="0" w:color="auto"/>
        <w:left w:val="none" w:sz="0" w:space="0" w:color="auto"/>
        <w:bottom w:val="none" w:sz="0" w:space="0" w:color="auto"/>
        <w:right w:val="none" w:sz="0" w:space="0" w:color="auto"/>
      </w:divBdr>
    </w:div>
    <w:div w:id="1800687987">
      <w:bodyDiv w:val="1"/>
      <w:marLeft w:val="0"/>
      <w:marRight w:val="0"/>
      <w:marTop w:val="0"/>
      <w:marBottom w:val="0"/>
      <w:divBdr>
        <w:top w:val="none" w:sz="0" w:space="0" w:color="auto"/>
        <w:left w:val="none" w:sz="0" w:space="0" w:color="auto"/>
        <w:bottom w:val="none" w:sz="0" w:space="0" w:color="auto"/>
        <w:right w:val="none" w:sz="0" w:space="0" w:color="auto"/>
      </w:divBdr>
    </w:div>
    <w:div w:id="1817182982">
      <w:bodyDiv w:val="1"/>
      <w:marLeft w:val="0"/>
      <w:marRight w:val="0"/>
      <w:marTop w:val="0"/>
      <w:marBottom w:val="0"/>
      <w:divBdr>
        <w:top w:val="none" w:sz="0" w:space="0" w:color="auto"/>
        <w:left w:val="none" w:sz="0" w:space="0" w:color="auto"/>
        <w:bottom w:val="none" w:sz="0" w:space="0" w:color="auto"/>
        <w:right w:val="none" w:sz="0" w:space="0" w:color="auto"/>
      </w:divBdr>
    </w:div>
    <w:div w:id="1850438527">
      <w:bodyDiv w:val="1"/>
      <w:marLeft w:val="0"/>
      <w:marRight w:val="0"/>
      <w:marTop w:val="0"/>
      <w:marBottom w:val="0"/>
      <w:divBdr>
        <w:top w:val="none" w:sz="0" w:space="0" w:color="auto"/>
        <w:left w:val="none" w:sz="0" w:space="0" w:color="auto"/>
        <w:bottom w:val="none" w:sz="0" w:space="0" w:color="auto"/>
        <w:right w:val="none" w:sz="0" w:space="0" w:color="auto"/>
      </w:divBdr>
    </w:div>
    <w:div w:id="1880968261">
      <w:bodyDiv w:val="1"/>
      <w:marLeft w:val="0"/>
      <w:marRight w:val="0"/>
      <w:marTop w:val="0"/>
      <w:marBottom w:val="0"/>
      <w:divBdr>
        <w:top w:val="none" w:sz="0" w:space="0" w:color="auto"/>
        <w:left w:val="none" w:sz="0" w:space="0" w:color="auto"/>
        <w:bottom w:val="none" w:sz="0" w:space="0" w:color="auto"/>
        <w:right w:val="none" w:sz="0" w:space="0" w:color="auto"/>
      </w:divBdr>
    </w:div>
    <w:div w:id="1981228340">
      <w:bodyDiv w:val="1"/>
      <w:marLeft w:val="0"/>
      <w:marRight w:val="0"/>
      <w:marTop w:val="0"/>
      <w:marBottom w:val="0"/>
      <w:divBdr>
        <w:top w:val="none" w:sz="0" w:space="0" w:color="auto"/>
        <w:left w:val="none" w:sz="0" w:space="0" w:color="auto"/>
        <w:bottom w:val="none" w:sz="0" w:space="0" w:color="auto"/>
        <w:right w:val="none" w:sz="0" w:space="0" w:color="auto"/>
      </w:divBdr>
    </w:div>
    <w:div w:id="1997490082">
      <w:bodyDiv w:val="1"/>
      <w:marLeft w:val="0"/>
      <w:marRight w:val="0"/>
      <w:marTop w:val="0"/>
      <w:marBottom w:val="0"/>
      <w:divBdr>
        <w:top w:val="none" w:sz="0" w:space="0" w:color="auto"/>
        <w:left w:val="none" w:sz="0" w:space="0" w:color="auto"/>
        <w:bottom w:val="none" w:sz="0" w:space="0" w:color="auto"/>
        <w:right w:val="none" w:sz="0" w:space="0" w:color="auto"/>
      </w:divBdr>
    </w:div>
    <w:div w:id="2024239454">
      <w:bodyDiv w:val="1"/>
      <w:marLeft w:val="0"/>
      <w:marRight w:val="0"/>
      <w:marTop w:val="0"/>
      <w:marBottom w:val="0"/>
      <w:divBdr>
        <w:top w:val="none" w:sz="0" w:space="0" w:color="auto"/>
        <w:left w:val="none" w:sz="0" w:space="0" w:color="auto"/>
        <w:bottom w:val="none" w:sz="0" w:space="0" w:color="auto"/>
        <w:right w:val="none" w:sz="0" w:space="0" w:color="auto"/>
      </w:divBdr>
    </w:div>
    <w:div w:id="2034959813">
      <w:bodyDiv w:val="1"/>
      <w:marLeft w:val="0"/>
      <w:marRight w:val="0"/>
      <w:marTop w:val="0"/>
      <w:marBottom w:val="0"/>
      <w:divBdr>
        <w:top w:val="none" w:sz="0" w:space="0" w:color="auto"/>
        <w:left w:val="none" w:sz="0" w:space="0" w:color="auto"/>
        <w:bottom w:val="none" w:sz="0" w:space="0" w:color="auto"/>
        <w:right w:val="none" w:sz="0" w:space="0" w:color="auto"/>
      </w:divBdr>
    </w:div>
    <w:div w:id="2048599425">
      <w:bodyDiv w:val="1"/>
      <w:marLeft w:val="0"/>
      <w:marRight w:val="0"/>
      <w:marTop w:val="0"/>
      <w:marBottom w:val="0"/>
      <w:divBdr>
        <w:top w:val="none" w:sz="0" w:space="0" w:color="auto"/>
        <w:left w:val="none" w:sz="0" w:space="0" w:color="auto"/>
        <w:bottom w:val="none" w:sz="0" w:space="0" w:color="auto"/>
        <w:right w:val="none" w:sz="0" w:space="0" w:color="auto"/>
      </w:divBdr>
    </w:div>
    <w:div w:id="2084643185">
      <w:bodyDiv w:val="1"/>
      <w:marLeft w:val="0"/>
      <w:marRight w:val="0"/>
      <w:marTop w:val="0"/>
      <w:marBottom w:val="0"/>
      <w:divBdr>
        <w:top w:val="none" w:sz="0" w:space="0" w:color="auto"/>
        <w:left w:val="none" w:sz="0" w:space="0" w:color="auto"/>
        <w:bottom w:val="none" w:sz="0" w:space="0" w:color="auto"/>
        <w:right w:val="none" w:sz="0" w:space="0" w:color="auto"/>
      </w:divBdr>
    </w:div>
    <w:div w:id="2087067772">
      <w:bodyDiv w:val="1"/>
      <w:marLeft w:val="0"/>
      <w:marRight w:val="0"/>
      <w:marTop w:val="0"/>
      <w:marBottom w:val="0"/>
      <w:divBdr>
        <w:top w:val="none" w:sz="0" w:space="0" w:color="auto"/>
        <w:left w:val="none" w:sz="0" w:space="0" w:color="auto"/>
        <w:bottom w:val="none" w:sz="0" w:space="0" w:color="auto"/>
        <w:right w:val="none" w:sz="0" w:space="0" w:color="auto"/>
      </w:divBdr>
    </w:div>
    <w:div w:id="2128115221">
      <w:bodyDiv w:val="1"/>
      <w:marLeft w:val="0"/>
      <w:marRight w:val="0"/>
      <w:marTop w:val="0"/>
      <w:marBottom w:val="0"/>
      <w:divBdr>
        <w:top w:val="none" w:sz="0" w:space="0" w:color="auto"/>
        <w:left w:val="none" w:sz="0" w:space="0" w:color="auto"/>
        <w:bottom w:val="none" w:sz="0" w:space="0" w:color="auto"/>
        <w:right w:val="none" w:sz="0" w:space="0" w:color="auto"/>
      </w:divBdr>
    </w:div>
    <w:div w:id="2136631616">
      <w:bodyDiv w:val="1"/>
      <w:marLeft w:val="0"/>
      <w:marRight w:val="0"/>
      <w:marTop w:val="0"/>
      <w:marBottom w:val="0"/>
      <w:divBdr>
        <w:top w:val="none" w:sz="0" w:space="0" w:color="auto"/>
        <w:left w:val="none" w:sz="0" w:space="0" w:color="auto"/>
        <w:bottom w:val="none" w:sz="0" w:space="0" w:color="auto"/>
        <w:right w:val="none" w:sz="0" w:space="0" w:color="auto"/>
      </w:divBdr>
    </w:div>
    <w:div w:id="2138915388">
      <w:bodyDiv w:val="1"/>
      <w:marLeft w:val="0"/>
      <w:marRight w:val="0"/>
      <w:marTop w:val="0"/>
      <w:marBottom w:val="0"/>
      <w:divBdr>
        <w:top w:val="none" w:sz="0" w:space="0" w:color="auto"/>
        <w:left w:val="none" w:sz="0" w:space="0" w:color="auto"/>
        <w:bottom w:val="none" w:sz="0" w:space="0" w:color="auto"/>
        <w:right w:val="none" w:sz="0" w:space="0" w:color="auto"/>
      </w:divBdr>
    </w:div>
    <w:div w:id="21414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6D815-4A19-44FE-B9BD-43B10ACB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3368</TotalTime>
  <Pages>20</Pages>
  <Words>7161</Words>
  <Characters>39389</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Calderón Hdez.</dc:creator>
  <cp:keywords/>
  <dc:description/>
  <cp:lastModifiedBy>Microsoft</cp:lastModifiedBy>
  <cp:revision>285</cp:revision>
  <cp:lastPrinted>2021-02-18T16:14:00Z</cp:lastPrinted>
  <dcterms:created xsi:type="dcterms:W3CDTF">2019-11-11T20:58:00Z</dcterms:created>
  <dcterms:modified xsi:type="dcterms:W3CDTF">2021-03-03T18:57:00Z</dcterms:modified>
</cp:coreProperties>
</file>